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4AF476" w14:textId="49743137" w:rsidR="00F5728E" w:rsidRPr="002C213F" w:rsidRDefault="00F5728E" w:rsidP="00F5728E">
      <w:pPr>
        <w:tabs>
          <w:tab w:val="left" w:pos="7920"/>
        </w:tabs>
        <w:rPr>
          <w:rFonts w:ascii="Arial" w:hAnsi="Arial" w:cs="Arial"/>
          <w:b/>
          <w:sz w:val="24"/>
          <w:szCs w:val="24"/>
          <w:lang w:val="de-DE"/>
        </w:rPr>
      </w:pPr>
      <w:bookmarkStart w:id="0" w:name="_Hlk92664945"/>
      <w:r>
        <w:rPr>
          <w:rFonts w:ascii="Arial" w:hAnsi="Arial" w:cs="Arial"/>
          <w:b/>
          <w:sz w:val="24"/>
          <w:szCs w:val="24"/>
          <w:lang w:val="de-DE"/>
        </w:rPr>
        <w:t>3GPP TGS-</w:t>
      </w:r>
      <w:r w:rsidRPr="002C213F">
        <w:rPr>
          <w:rFonts w:ascii="Arial" w:hAnsi="Arial" w:cs="Arial"/>
          <w:b/>
          <w:sz w:val="24"/>
          <w:szCs w:val="24"/>
          <w:lang w:val="de-DE"/>
        </w:rPr>
        <w:t>RAN</w:t>
      </w:r>
      <w:r>
        <w:rPr>
          <w:rFonts w:ascii="Arial" w:hAnsi="Arial" w:cs="Arial"/>
          <w:b/>
          <w:sz w:val="24"/>
          <w:szCs w:val="24"/>
          <w:lang w:val="de-DE"/>
        </w:rPr>
        <w:t xml:space="preserve"> WG4 Meeting #101</w:t>
      </w:r>
      <w:r w:rsidR="006A1527">
        <w:rPr>
          <w:rFonts w:ascii="Arial" w:hAnsi="Arial" w:cs="Arial"/>
          <w:b/>
          <w:sz w:val="24"/>
          <w:szCs w:val="24"/>
          <w:lang w:val="de-DE"/>
        </w:rPr>
        <w:t>-</w:t>
      </w:r>
      <w:r w:rsidR="000C7E3B">
        <w:rPr>
          <w:rFonts w:ascii="Arial" w:hAnsi="Arial" w:cs="Arial"/>
          <w:b/>
          <w:sz w:val="24"/>
          <w:szCs w:val="24"/>
          <w:lang w:val="de-DE"/>
        </w:rPr>
        <w:t>Bis</w:t>
      </w:r>
      <w:r>
        <w:rPr>
          <w:rFonts w:ascii="Arial" w:hAnsi="Arial" w:cs="Arial"/>
          <w:b/>
          <w:sz w:val="24"/>
          <w:szCs w:val="24"/>
          <w:lang w:val="de-DE"/>
        </w:rPr>
        <w:t>-e</w:t>
      </w:r>
      <w:r>
        <w:rPr>
          <w:rFonts w:ascii="Arial" w:hAnsi="Arial" w:cs="Arial"/>
          <w:b/>
          <w:sz w:val="24"/>
          <w:szCs w:val="24"/>
          <w:lang w:val="de-DE"/>
        </w:rPr>
        <w:tab/>
      </w:r>
      <w:r w:rsidR="005B2602" w:rsidRPr="005B2602">
        <w:rPr>
          <w:rFonts w:ascii="Arial" w:hAnsi="Arial" w:cs="Arial"/>
          <w:b/>
          <w:sz w:val="24"/>
          <w:szCs w:val="24"/>
          <w:lang w:val="de-DE"/>
        </w:rPr>
        <w:t>R4-2201925</w:t>
      </w:r>
      <w:r>
        <w:rPr>
          <w:rFonts w:ascii="Arial" w:hAnsi="Arial" w:cs="Arial"/>
          <w:b/>
          <w:sz w:val="24"/>
          <w:szCs w:val="24"/>
          <w:lang w:val="de-DE"/>
        </w:rPr>
        <w:br/>
      </w:r>
      <w:r>
        <w:rPr>
          <w:rFonts w:ascii="Arial" w:hAnsi="Arial" w:cs="Arial"/>
          <w:b/>
          <w:sz w:val="24"/>
          <w:szCs w:val="24"/>
        </w:rPr>
        <w:t xml:space="preserve">Electronic </w:t>
      </w:r>
      <w:r w:rsidRPr="005B0796">
        <w:rPr>
          <w:rFonts w:ascii="Arial" w:hAnsi="Arial" w:cs="Arial"/>
          <w:b/>
          <w:sz w:val="24"/>
          <w:szCs w:val="24"/>
        </w:rPr>
        <w:t xml:space="preserve">Meeting, </w:t>
      </w:r>
      <w:r w:rsidR="000C7E3B">
        <w:rPr>
          <w:rFonts w:ascii="Arial" w:hAnsi="Arial" w:cs="Arial"/>
          <w:b/>
          <w:sz w:val="24"/>
          <w:szCs w:val="24"/>
        </w:rPr>
        <w:t>January</w:t>
      </w:r>
      <w:r w:rsidRPr="00663CF7">
        <w:rPr>
          <w:rFonts w:ascii="Arial" w:hAnsi="Arial" w:cs="Arial"/>
          <w:b/>
          <w:sz w:val="24"/>
          <w:szCs w:val="24"/>
        </w:rPr>
        <w:t xml:space="preserve"> </w:t>
      </w:r>
      <w:r w:rsidR="00663CF7" w:rsidRPr="00663CF7">
        <w:rPr>
          <w:rFonts w:ascii="Arial" w:hAnsi="Arial" w:cs="Arial"/>
          <w:b/>
          <w:sz w:val="24"/>
          <w:szCs w:val="24"/>
        </w:rPr>
        <w:t>1</w:t>
      </w:r>
      <w:r w:rsidR="005E6EF8">
        <w:rPr>
          <w:rFonts w:ascii="Arial" w:hAnsi="Arial" w:cs="Arial"/>
          <w:b/>
          <w:sz w:val="24"/>
          <w:szCs w:val="24"/>
        </w:rPr>
        <w:t>7</w:t>
      </w:r>
      <w:r w:rsidRPr="00663CF7">
        <w:rPr>
          <w:rFonts w:ascii="Arial" w:hAnsi="Arial" w:cs="Arial"/>
          <w:b/>
          <w:sz w:val="24"/>
          <w:szCs w:val="24"/>
        </w:rPr>
        <w:t xml:space="preserve"> – </w:t>
      </w:r>
      <w:r w:rsidR="005E6EF8">
        <w:rPr>
          <w:rFonts w:ascii="Arial" w:hAnsi="Arial" w:cs="Arial"/>
          <w:b/>
          <w:sz w:val="24"/>
          <w:szCs w:val="24"/>
        </w:rPr>
        <w:t>25</w:t>
      </w:r>
      <w:r w:rsidRPr="00663CF7">
        <w:rPr>
          <w:rFonts w:ascii="Arial" w:hAnsi="Arial" w:cs="Arial"/>
          <w:b/>
          <w:sz w:val="24"/>
          <w:szCs w:val="24"/>
        </w:rPr>
        <w:t>, 202</w:t>
      </w:r>
      <w:r w:rsidR="005E6EF8">
        <w:rPr>
          <w:rFonts w:ascii="Arial" w:hAnsi="Arial" w:cs="Arial"/>
          <w:b/>
          <w:sz w:val="24"/>
          <w:szCs w:val="24"/>
        </w:rPr>
        <w:t>2</w:t>
      </w:r>
    </w:p>
    <w:bookmarkEnd w:id="0"/>
    <w:p w14:paraId="0A91290A" w14:textId="77777777" w:rsidR="00F5728E" w:rsidRPr="004864F0" w:rsidRDefault="00F5728E" w:rsidP="00F5728E">
      <w:pPr>
        <w:rPr>
          <w:rFonts w:ascii="Arial" w:hAnsi="Arial" w:cs="Arial"/>
          <w:b/>
          <w:sz w:val="24"/>
          <w:szCs w:val="24"/>
          <w:lang w:val="de-DE"/>
        </w:rPr>
      </w:pPr>
    </w:p>
    <w:p w14:paraId="7DE013C2" w14:textId="536354C6" w:rsidR="00F5728E" w:rsidRPr="00E8418A" w:rsidRDefault="00F5728E" w:rsidP="00F5728E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Agenda item: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931D2E" w:rsidRPr="00931D2E">
        <w:rPr>
          <w:rFonts w:ascii="Arial" w:hAnsi="Arial" w:cs="Arial"/>
          <w:b/>
          <w:sz w:val="24"/>
          <w:szCs w:val="24"/>
        </w:rPr>
        <w:t>6</w:t>
      </w:r>
      <w:r w:rsidRPr="00931D2E">
        <w:rPr>
          <w:rFonts w:ascii="Arial" w:hAnsi="Arial" w:cs="Arial"/>
          <w:b/>
          <w:sz w:val="24"/>
          <w:szCs w:val="24"/>
        </w:rPr>
        <w:t>.</w:t>
      </w:r>
      <w:r w:rsidR="00663CF7" w:rsidRPr="00931D2E">
        <w:rPr>
          <w:rFonts w:ascii="Arial" w:hAnsi="Arial" w:cs="Arial"/>
          <w:b/>
          <w:sz w:val="24"/>
          <w:szCs w:val="24"/>
        </w:rPr>
        <w:t>16</w:t>
      </w:r>
      <w:r w:rsidRPr="00931D2E">
        <w:rPr>
          <w:rFonts w:ascii="Arial" w:hAnsi="Arial" w:cs="Arial"/>
          <w:b/>
          <w:sz w:val="24"/>
          <w:szCs w:val="24"/>
        </w:rPr>
        <w:t>.</w:t>
      </w:r>
      <w:r w:rsidR="00663CF7" w:rsidRPr="00931D2E">
        <w:rPr>
          <w:rFonts w:ascii="Arial" w:hAnsi="Arial" w:cs="Arial"/>
          <w:b/>
          <w:sz w:val="24"/>
          <w:szCs w:val="24"/>
        </w:rPr>
        <w:t>3.1</w:t>
      </w:r>
    </w:p>
    <w:p w14:paraId="18630359" w14:textId="77777777" w:rsidR="00F5728E" w:rsidRPr="003D1FCA" w:rsidRDefault="00F5728E" w:rsidP="00F5728E">
      <w:pPr>
        <w:tabs>
          <w:tab w:val="left" w:pos="216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D1FCA">
        <w:rPr>
          <w:rFonts w:ascii="Arial" w:hAnsi="Arial" w:cs="Arial"/>
          <w:b/>
          <w:sz w:val="24"/>
          <w:szCs w:val="24"/>
        </w:rPr>
        <w:t>Source:</w:t>
      </w:r>
      <w:r w:rsidRPr="003D1FCA">
        <w:rPr>
          <w:rFonts w:ascii="Arial" w:hAnsi="Arial" w:cs="Arial"/>
          <w:b/>
          <w:sz w:val="24"/>
          <w:szCs w:val="24"/>
        </w:rPr>
        <w:tab/>
        <w:t>Intel Corporation</w:t>
      </w:r>
    </w:p>
    <w:p w14:paraId="29842934" w14:textId="59A8D63D" w:rsidR="00F5728E" w:rsidRPr="003D1FCA" w:rsidRDefault="00F5728E" w:rsidP="00F5728E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D1FCA">
        <w:rPr>
          <w:rFonts w:ascii="Arial" w:hAnsi="Arial" w:cs="Arial"/>
          <w:b/>
          <w:sz w:val="24"/>
          <w:szCs w:val="24"/>
        </w:rPr>
        <w:t>Title:</w:t>
      </w:r>
      <w:r w:rsidRPr="003D1FCA">
        <w:rPr>
          <w:rFonts w:ascii="Arial" w:hAnsi="Arial" w:cs="Arial"/>
          <w:b/>
          <w:sz w:val="24"/>
          <w:szCs w:val="24"/>
        </w:rPr>
        <w:tab/>
        <w:t xml:space="preserve">UE Tx </w:t>
      </w:r>
      <w:r w:rsidR="008215BE" w:rsidRPr="003D1FCA">
        <w:rPr>
          <w:rFonts w:ascii="Arial" w:hAnsi="Arial" w:cs="Arial"/>
          <w:b/>
          <w:sz w:val="24"/>
          <w:szCs w:val="24"/>
        </w:rPr>
        <w:t>r</w:t>
      </w:r>
      <w:r w:rsidRPr="003D1FCA">
        <w:rPr>
          <w:rFonts w:ascii="Arial" w:hAnsi="Arial" w:cs="Arial"/>
          <w:b/>
          <w:sz w:val="24"/>
          <w:szCs w:val="24"/>
        </w:rPr>
        <w:t xml:space="preserve">equirements </w:t>
      </w:r>
      <w:r w:rsidR="00B93E43" w:rsidRPr="003D1FCA">
        <w:rPr>
          <w:rFonts w:ascii="Arial" w:hAnsi="Arial" w:cs="Arial"/>
          <w:b/>
          <w:sz w:val="24"/>
          <w:szCs w:val="24"/>
        </w:rPr>
        <w:t xml:space="preserve">for </w:t>
      </w:r>
      <w:r w:rsidR="008215BE" w:rsidRPr="003D1FCA">
        <w:rPr>
          <w:rFonts w:ascii="Arial" w:hAnsi="Arial" w:cs="Arial"/>
          <w:b/>
          <w:sz w:val="24"/>
          <w:szCs w:val="24"/>
        </w:rPr>
        <w:t>52.6-71GHz</w:t>
      </w:r>
    </w:p>
    <w:p w14:paraId="4E2D6863" w14:textId="77777777" w:rsidR="00F5728E" w:rsidRPr="00E8418A" w:rsidRDefault="00F5728E" w:rsidP="00F5728E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Document for:</w:t>
      </w:r>
      <w:r w:rsidRPr="00E8418A">
        <w:rPr>
          <w:rFonts w:ascii="Arial" w:hAnsi="Arial" w:cs="Arial"/>
          <w:b/>
          <w:sz w:val="24"/>
          <w:szCs w:val="24"/>
        </w:rPr>
        <w:tab/>
        <w:t>Discussion</w:t>
      </w:r>
    </w:p>
    <w:p w14:paraId="3F0A7628" w14:textId="62A395A9" w:rsidR="00F5728E" w:rsidRDefault="00E97514" w:rsidP="00F5728E">
      <w:pPr>
        <w:pStyle w:val="Heading1"/>
      </w:pPr>
      <w:r>
        <w:t>1</w:t>
      </w:r>
      <w:r w:rsidR="00F5728E" w:rsidRPr="00647B25">
        <w:tab/>
      </w:r>
      <w:r w:rsidR="00F5728E" w:rsidRPr="001F7354">
        <w:t>Introduction</w:t>
      </w:r>
    </w:p>
    <w:p w14:paraId="0F63AE5B" w14:textId="2AA6B997" w:rsidR="00F5728E" w:rsidRDefault="00F5728E" w:rsidP="00F5728E">
      <w:pPr>
        <w:spacing w:after="0"/>
        <w:jc w:val="both"/>
      </w:pPr>
      <w:r>
        <w:t xml:space="preserve">This paper continues </w:t>
      </w:r>
      <w:r w:rsidR="00573FB3">
        <w:t>the discussion o</w:t>
      </w:r>
      <w:r w:rsidR="00433E64">
        <w:t>f</w:t>
      </w:r>
      <w:r>
        <w:t xml:space="preserve"> </w:t>
      </w:r>
      <w:r w:rsidR="00433E64">
        <w:t>FR2-2</w:t>
      </w:r>
      <w:r w:rsidR="00573FB3">
        <w:t xml:space="preserve"> Tx requirements</w:t>
      </w:r>
      <w:r>
        <w:t>.</w:t>
      </w:r>
      <w:r w:rsidR="00433E64">
        <w:t xml:space="preserve"> In the first section we address the UE array size and power class requirements of PC3 and PC1.</w:t>
      </w:r>
    </w:p>
    <w:p w14:paraId="11939E4C" w14:textId="77777777" w:rsidR="00AA3278" w:rsidRDefault="00AA3278" w:rsidP="00F5728E">
      <w:pPr>
        <w:spacing w:after="0"/>
        <w:jc w:val="both"/>
      </w:pPr>
    </w:p>
    <w:p w14:paraId="7E249A05" w14:textId="09321603" w:rsidR="00F5728E" w:rsidRDefault="00E97514" w:rsidP="00F5728E">
      <w:pPr>
        <w:pStyle w:val="Heading1"/>
        <w:spacing w:before="220"/>
        <w:ind w:left="1138" w:hanging="1138"/>
        <w:rPr>
          <w:rFonts w:eastAsia="Batang"/>
        </w:rPr>
      </w:pPr>
      <w:r>
        <w:rPr>
          <w:rFonts w:eastAsia="Batang"/>
        </w:rPr>
        <w:t>2</w:t>
      </w:r>
      <w:r w:rsidR="00F5728E">
        <w:rPr>
          <w:rFonts w:eastAsia="Batang"/>
        </w:rPr>
        <w:tab/>
        <w:t>Discussion</w:t>
      </w:r>
    </w:p>
    <w:p w14:paraId="5D359E29" w14:textId="7C9D9D2F" w:rsidR="00F5728E" w:rsidRDefault="00E97514" w:rsidP="00F5728E">
      <w:pPr>
        <w:pStyle w:val="Heading2"/>
        <w:spacing w:before="120"/>
        <w:ind w:left="1138" w:hanging="1138"/>
        <w:rPr>
          <w:rFonts w:eastAsia="Batang"/>
        </w:rPr>
      </w:pPr>
      <w:r>
        <w:rPr>
          <w:rFonts w:eastAsia="Batang"/>
        </w:rPr>
        <w:t>2</w:t>
      </w:r>
      <w:r w:rsidR="00F5728E" w:rsidRPr="00BD0B54">
        <w:rPr>
          <w:rFonts w:eastAsia="Batang"/>
        </w:rPr>
        <w:t>.</w:t>
      </w:r>
      <w:r w:rsidR="00F5728E">
        <w:rPr>
          <w:rFonts w:eastAsia="Batang"/>
        </w:rPr>
        <w:t>1</w:t>
      </w:r>
      <w:r w:rsidR="00F5728E">
        <w:rPr>
          <w:rFonts w:eastAsia="Batang"/>
        </w:rPr>
        <w:tab/>
      </w:r>
      <w:r w:rsidR="00A43133">
        <w:rPr>
          <w:rFonts w:eastAsia="Batang"/>
        </w:rPr>
        <w:t>Power class requirements</w:t>
      </w:r>
    </w:p>
    <w:p w14:paraId="7B22F0F1" w14:textId="7BF406CB" w:rsidR="000D27DF" w:rsidRDefault="006F0B78" w:rsidP="000D27DF">
      <w:pPr>
        <w:pStyle w:val="ListParagraph"/>
        <w:spacing w:after="0"/>
        <w:ind w:left="0"/>
        <w:contextualSpacing w:val="0"/>
        <w:jc w:val="both"/>
      </w:pPr>
      <w:r>
        <w:t xml:space="preserve">Given the expected performance degradation in FR2-2 compared to FR2-1, different array sizes were considered in each power class evaluation. </w:t>
      </w:r>
      <w:r w:rsidR="00E92D6D">
        <w:t>Our m</w:t>
      </w:r>
      <w:r w:rsidR="0018215E">
        <w:t xml:space="preserve">inimum peak </w:t>
      </w:r>
      <w:r w:rsidR="000D27DF">
        <w:t>EIRP budget</w:t>
      </w:r>
      <w:r w:rsidR="00573FB3">
        <w:t xml:space="preserve"> derivations </w:t>
      </w:r>
      <w:r w:rsidR="00F00A4F">
        <w:t xml:space="preserve">for different array sizes </w:t>
      </w:r>
      <w:r w:rsidR="00C67553">
        <w:t>were</w:t>
      </w:r>
      <w:r w:rsidR="00567E27">
        <w:t xml:space="preserve"> provided </w:t>
      </w:r>
      <w:r w:rsidR="00573FB3">
        <w:t xml:space="preserve">in </w:t>
      </w:r>
      <w:r w:rsidR="00C67553">
        <w:t>[</w:t>
      </w:r>
      <w:r w:rsidR="00515276">
        <w:t>1</w:t>
      </w:r>
      <w:r w:rsidR="00C67553">
        <w:t xml:space="preserve">] and are reiterated in </w:t>
      </w:r>
      <w:r w:rsidR="00573FB3">
        <w:t>the upcoming section</w:t>
      </w:r>
      <w:r w:rsidR="00036EBA">
        <w:t>s</w:t>
      </w:r>
      <w:r w:rsidR="000D27DF">
        <w:t>.</w:t>
      </w:r>
      <w:r w:rsidR="00FA210F">
        <w:t xml:space="preserve"> </w:t>
      </w:r>
    </w:p>
    <w:p w14:paraId="4BBD2ADF" w14:textId="03E20E26" w:rsidR="00834BE8" w:rsidRDefault="00834BE8" w:rsidP="000D27DF">
      <w:pPr>
        <w:pStyle w:val="ListParagraph"/>
        <w:spacing w:after="0"/>
        <w:ind w:left="0"/>
        <w:contextualSpacing w:val="0"/>
      </w:pPr>
    </w:p>
    <w:p w14:paraId="12456AA6" w14:textId="0943795C" w:rsidR="00E97514" w:rsidRPr="00E97514" w:rsidRDefault="00E97514" w:rsidP="00E97514">
      <w:pPr>
        <w:pStyle w:val="Heading3"/>
        <w:spacing w:after="120"/>
        <w:rPr>
          <w:rFonts w:ascii="Times New Roman" w:eastAsia="Batang" w:hAnsi="Times New Roman" w:cs="Times New Roman"/>
          <w:color w:val="auto"/>
        </w:rPr>
      </w:pPr>
      <w:r>
        <w:rPr>
          <w:rFonts w:ascii="Times New Roman" w:eastAsia="Batang" w:hAnsi="Times New Roman" w:cs="Times New Roman"/>
          <w:color w:val="auto"/>
        </w:rPr>
        <w:t>2</w:t>
      </w:r>
      <w:r w:rsidRPr="00F1300A">
        <w:rPr>
          <w:rFonts w:ascii="Times New Roman" w:eastAsia="Batang" w:hAnsi="Times New Roman" w:cs="Times New Roman"/>
          <w:color w:val="auto"/>
        </w:rPr>
        <w:t>.1</w:t>
      </w:r>
      <w:r>
        <w:rPr>
          <w:rFonts w:ascii="Times New Roman" w:eastAsia="Batang" w:hAnsi="Times New Roman" w:cs="Times New Roman"/>
          <w:color w:val="auto"/>
        </w:rPr>
        <w:t>.</w:t>
      </w:r>
      <w:r w:rsidR="001124AD">
        <w:rPr>
          <w:rFonts w:ascii="Times New Roman" w:eastAsia="Batang" w:hAnsi="Times New Roman" w:cs="Times New Roman"/>
          <w:color w:val="auto"/>
        </w:rPr>
        <w:t>1</w:t>
      </w:r>
      <w:r w:rsidRPr="00F1300A">
        <w:rPr>
          <w:rFonts w:ascii="Times New Roman" w:eastAsia="Batang" w:hAnsi="Times New Roman" w:cs="Times New Roman"/>
          <w:color w:val="auto"/>
        </w:rPr>
        <w:tab/>
      </w:r>
      <w:r>
        <w:rPr>
          <w:rFonts w:ascii="Times New Roman" w:eastAsia="Batang" w:hAnsi="Times New Roman" w:cs="Times New Roman"/>
          <w:color w:val="auto"/>
        </w:rPr>
        <w:t>Handheld UE (PC3)</w:t>
      </w:r>
    </w:p>
    <w:p w14:paraId="1C2D4E8A" w14:textId="7030512D" w:rsidR="00834BE8" w:rsidRDefault="00834BE8" w:rsidP="007175A0">
      <w:pPr>
        <w:pStyle w:val="Heading4"/>
        <w:spacing w:after="60"/>
        <w:rPr>
          <w:rFonts w:ascii="Times New Roman" w:eastAsia="Batang" w:hAnsi="Times New Roman" w:cs="Times New Roman"/>
          <w:color w:val="auto"/>
        </w:rPr>
      </w:pPr>
      <w:r>
        <w:rPr>
          <w:rFonts w:ascii="Times New Roman" w:eastAsia="Batang" w:hAnsi="Times New Roman" w:cs="Times New Roman"/>
          <w:color w:val="auto"/>
        </w:rPr>
        <w:t>Minimum peak EIRP</w:t>
      </w:r>
    </w:p>
    <w:p w14:paraId="4C1CEB5C" w14:textId="6EEA3AAD" w:rsidR="000D27DF" w:rsidRPr="001C2CA2" w:rsidRDefault="000D27DF" w:rsidP="000D27DF">
      <w:pPr>
        <w:spacing w:after="0"/>
        <w:jc w:val="both"/>
        <w:rPr>
          <w:rFonts w:eastAsia="Batang"/>
        </w:rPr>
      </w:pPr>
      <w:r>
        <w:rPr>
          <w:rFonts w:eastAsia="Batang"/>
        </w:rPr>
        <w:t>I</w:t>
      </w:r>
      <w:r w:rsidRPr="001C2CA2">
        <w:rPr>
          <w:rFonts w:eastAsia="Batang"/>
        </w:rPr>
        <w:t>n FR2</w:t>
      </w:r>
      <w:r w:rsidR="00B22871">
        <w:rPr>
          <w:rFonts w:eastAsia="Batang"/>
        </w:rPr>
        <w:t>-1</w:t>
      </w:r>
      <w:r w:rsidRPr="001C2CA2">
        <w:rPr>
          <w:rFonts w:eastAsia="Batang"/>
        </w:rPr>
        <w:t xml:space="preserve">, PC3 is the smallest form factor </w:t>
      </w:r>
      <w:r>
        <w:rPr>
          <w:rFonts w:eastAsia="Batang"/>
        </w:rPr>
        <w:t>with a</w:t>
      </w:r>
      <w:r w:rsidRPr="001C2CA2">
        <w:rPr>
          <w:rFonts w:eastAsia="Batang"/>
        </w:rPr>
        <w:t xml:space="preserve"> baseline assumption </w:t>
      </w:r>
      <w:r>
        <w:rPr>
          <w:rFonts w:eastAsia="Batang"/>
        </w:rPr>
        <w:t xml:space="preserve">of 4-elements </w:t>
      </w:r>
      <w:r w:rsidRPr="001C2CA2">
        <w:rPr>
          <w:rFonts w:eastAsia="Batang"/>
        </w:rPr>
        <w:t>for the antenna array</w:t>
      </w:r>
      <w:r w:rsidR="009E5257">
        <w:rPr>
          <w:rFonts w:eastAsia="Batang"/>
        </w:rPr>
        <w:t xml:space="preserve"> and </w:t>
      </w:r>
      <w:r w:rsidR="00F5159F">
        <w:rPr>
          <w:rFonts w:eastAsia="Batang"/>
        </w:rPr>
        <w:t>an overall more challenging integration</w:t>
      </w:r>
      <w:r w:rsidRPr="001C2CA2">
        <w:rPr>
          <w:rFonts w:eastAsia="Batang"/>
        </w:rPr>
        <w:t xml:space="preserve">. </w:t>
      </w:r>
      <w:r w:rsidR="009D2840">
        <w:rPr>
          <w:rFonts w:eastAsia="Batang"/>
        </w:rPr>
        <w:t>Given the substantial l</w:t>
      </w:r>
      <w:r w:rsidR="00EE3F14" w:rsidRPr="009D2840">
        <w:rPr>
          <w:rFonts w:eastAsia="Batang"/>
        </w:rPr>
        <w:t xml:space="preserve">osses in </w:t>
      </w:r>
      <w:r w:rsidRPr="009D2840">
        <w:rPr>
          <w:rFonts w:eastAsia="Batang"/>
        </w:rPr>
        <w:t>FR2-2</w:t>
      </w:r>
      <w:r w:rsidR="009D2840">
        <w:rPr>
          <w:rFonts w:eastAsia="Batang"/>
        </w:rPr>
        <w:t>,</w:t>
      </w:r>
      <w:r w:rsidRPr="009D2840">
        <w:rPr>
          <w:rFonts w:eastAsia="Batang"/>
        </w:rPr>
        <w:t xml:space="preserve"> </w:t>
      </w:r>
      <w:r w:rsidR="00011BA5">
        <w:rPr>
          <w:rFonts w:eastAsia="Batang"/>
        </w:rPr>
        <w:t xml:space="preserve">two additional </w:t>
      </w:r>
      <w:r w:rsidR="009D2840">
        <w:rPr>
          <w:rFonts w:eastAsia="Batang"/>
        </w:rPr>
        <w:t>array sizes were considered</w:t>
      </w:r>
      <w:r w:rsidR="00573FB3" w:rsidRPr="009D2840">
        <w:rPr>
          <w:rFonts w:eastAsia="Batang"/>
        </w:rPr>
        <w:t xml:space="preserve"> </w:t>
      </w:r>
      <w:r w:rsidR="009D2840">
        <w:rPr>
          <w:rFonts w:eastAsia="Batang"/>
        </w:rPr>
        <w:t xml:space="preserve">in our </w:t>
      </w:r>
      <w:r w:rsidR="009D2840" w:rsidRPr="009D2840">
        <w:rPr>
          <w:rFonts w:eastAsia="Batang"/>
        </w:rPr>
        <w:t>analysis</w:t>
      </w:r>
      <w:r w:rsidR="00EE3F14" w:rsidRPr="009D2840">
        <w:rPr>
          <w:rFonts w:eastAsia="Batang"/>
        </w:rPr>
        <w:t xml:space="preserve">. </w:t>
      </w:r>
      <w:r w:rsidRPr="009D2840">
        <w:rPr>
          <w:rFonts w:eastAsia="Batang"/>
        </w:rPr>
        <w:t xml:space="preserve">Table </w:t>
      </w:r>
      <w:r w:rsidR="0018215E" w:rsidRPr="009D2840">
        <w:rPr>
          <w:rFonts w:eastAsia="Batang"/>
        </w:rPr>
        <w:t>1</w:t>
      </w:r>
      <w:r w:rsidR="00736D29" w:rsidRPr="009D2840">
        <w:rPr>
          <w:rFonts w:eastAsia="Batang"/>
        </w:rPr>
        <w:t xml:space="preserve"> </w:t>
      </w:r>
      <w:r w:rsidRPr="009D2840">
        <w:rPr>
          <w:rFonts w:eastAsia="Batang"/>
        </w:rPr>
        <w:t>details</w:t>
      </w:r>
      <w:r w:rsidRPr="001C2CA2">
        <w:rPr>
          <w:rFonts w:eastAsia="Batang"/>
        </w:rPr>
        <w:t xml:space="preserve"> the </w:t>
      </w:r>
      <w:r>
        <w:rPr>
          <w:rFonts w:eastAsia="Batang"/>
        </w:rPr>
        <w:t xml:space="preserve">minimum peak </w:t>
      </w:r>
      <w:r w:rsidRPr="001C2CA2">
        <w:rPr>
          <w:rFonts w:eastAsia="Batang"/>
        </w:rPr>
        <w:t xml:space="preserve">EIRP budget </w:t>
      </w:r>
      <w:r>
        <w:rPr>
          <w:rFonts w:eastAsia="Batang"/>
        </w:rPr>
        <w:t>derivation for a handheld UE.</w:t>
      </w:r>
    </w:p>
    <w:p w14:paraId="0C7E12E6" w14:textId="77777777" w:rsidR="000D27DF" w:rsidRDefault="000D27DF" w:rsidP="000D27DF">
      <w:pPr>
        <w:spacing w:after="60"/>
        <w:jc w:val="both"/>
      </w:pPr>
    </w:p>
    <w:p w14:paraId="5BA7B94D" w14:textId="45740555" w:rsidR="000D27DF" w:rsidRPr="00D94EA9" w:rsidRDefault="000D27DF" w:rsidP="000D27DF">
      <w:pPr>
        <w:spacing w:after="120"/>
        <w:jc w:val="center"/>
        <w:rPr>
          <w:rFonts w:eastAsia="Batang"/>
        </w:rPr>
      </w:pPr>
      <w:r w:rsidRPr="00D94EA9">
        <w:rPr>
          <w:b/>
        </w:rPr>
        <w:t xml:space="preserve">Table </w:t>
      </w:r>
      <w:r w:rsidR="00A87109">
        <w:rPr>
          <w:b/>
        </w:rPr>
        <w:t>1</w:t>
      </w:r>
      <w:r w:rsidRPr="00D94EA9">
        <w:rPr>
          <w:b/>
        </w:rPr>
        <w:t>.</w:t>
      </w:r>
      <w:r w:rsidRPr="00C87E80">
        <w:t xml:space="preserve"> </w:t>
      </w:r>
      <w:r w:rsidR="00F13A7C">
        <w:t>M</w:t>
      </w:r>
      <w:r>
        <w:t>inimum p</w:t>
      </w:r>
      <w:r w:rsidRPr="00D94EA9">
        <w:t xml:space="preserve">eak EIRP </w:t>
      </w:r>
      <w:r>
        <w:t>evaluation for handheld UE in FR2-2</w:t>
      </w:r>
    </w:p>
    <w:tbl>
      <w:tblPr>
        <w:tblStyle w:val="TableGrid"/>
        <w:tblW w:w="8146" w:type="dxa"/>
        <w:jc w:val="center"/>
        <w:tblLook w:val="04A0" w:firstRow="1" w:lastRow="0" w:firstColumn="1" w:lastColumn="0" w:noHBand="0" w:noVBand="1"/>
      </w:tblPr>
      <w:tblGrid>
        <w:gridCol w:w="2962"/>
        <w:gridCol w:w="864"/>
        <w:gridCol w:w="1440"/>
        <w:gridCol w:w="1440"/>
        <w:gridCol w:w="1440"/>
      </w:tblGrid>
      <w:tr w:rsidR="009544D2" w:rsidRPr="00D94EA9" w14:paraId="4CE54643" w14:textId="77777777" w:rsidTr="00815C87">
        <w:trPr>
          <w:trHeight w:val="432"/>
          <w:jc w:val="center"/>
        </w:trPr>
        <w:tc>
          <w:tcPr>
            <w:tcW w:w="2962" w:type="dxa"/>
            <w:tcBorders>
              <w:top w:val="thinThickSmallGap" w:sz="18" w:space="0" w:color="auto"/>
              <w:left w:val="nil"/>
              <w:bottom w:val="single" w:sz="12" w:space="0" w:color="auto"/>
            </w:tcBorders>
            <w:vAlign w:val="center"/>
          </w:tcPr>
          <w:p w14:paraId="4C7C9E35" w14:textId="77777777" w:rsidR="009544D2" w:rsidRPr="00BE4D08" w:rsidRDefault="009544D2" w:rsidP="00815C87">
            <w:pPr>
              <w:spacing w:after="0"/>
              <w:rPr>
                <w:b/>
              </w:rPr>
            </w:pPr>
            <w:r w:rsidRPr="00BE4D08">
              <w:rPr>
                <w:b/>
              </w:rPr>
              <w:t>Parameter</w:t>
            </w:r>
          </w:p>
        </w:tc>
        <w:tc>
          <w:tcPr>
            <w:tcW w:w="864" w:type="dxa"/>
            <w:tcBorders>
              <w:top w:val="thinThickSmallGap" w:sz="18" w:space="0" w:color="auto"/>
              <w:bottom w:val="single" w:sz="12" w:space="0" w:color="auto"/>
            </w:tcBorders>
            <w:vAlign w:val="center"/>
          </w:tcPr>
          <w:p w14:paraId="63CE2BEC" w14:textId="77777777" w:rsidR="009544D2" w:rsidRPr="00BE4D08" w:rsidRDefault="009544D2" w:rsidP="00815C87">
            <w:pPr>
              <w:spacing w:after="0"/>
              <w:jc w:val="center"/>
              <w:rPr>
                <w:b/>
              </w:rPr>
            </w:pPr>
            <w:r w:rsidRPr="00BE4D08">
              <w:rPr>
                <w:b/>
              </w:rPr>
              <w:t>Unit</w:t>
            </w:r>
          </w:p>
        </w:tc>
        <w:tc>
          <w:tcPr>
            <w:tcW w:w="4320" w:type="dxa"/>
            <w:gridSpan w:val="3"/>
            <w:tcBorders>
              <w:top w:val="thinThickSmallGap" w:sz="18" w:space="0" w:color="auto"/>
              <w:bottom w:val="single" w:sz="12" w:space="0" w:color="auto"/>
              <w:right w:val="nil"/>
            </w:tcBorders>
            <w:vAlign w:val="center"/>
          </w:tcPr>
          <w:p w14:paraId="7777E050" w14:textId="021495B3" w:rsidR="009544D2" w:rsidRPr="000A6CC9" w:rsidRDefault="009544D2" w:rsidP="00815C87">
            <w:pPr>
              <w:spacing w:after="0"/>
              <w:jc w:val="center"/>
              <w:rPr>
                <w:b/>
              </w:rPr>
            </w:pPr>
            <w:r w:rsidRPr="000A6CC9">
              <w:rPr>
                <w:b/>
              </w:rPr>
              <w:t>52.6 - 71 GHz</w:t>
            </w:r>
          </w:p>
        </w:tc>
      </w:tr>
      <w:tr w:rsidR="009544D2" w:rsidRPr="00D94EA9" w14:paraId="53C700AE" w14:textId="77777777" w:rsidTr="009544D2">
        <w:trPr>
          <w:trHeight w:val="288"/>
          <w:jc w:val="center"/>
        </w:trPr>
        <w:tc>
          <w:tcPr>
            <w:tcW w:w="2962" w:type="dxa"/>
            <w:tcBorders>
              <w:top w:val="single" w:sz="12" w:space="0" w:color="auto"/>
              <w:left w:val="nil"/>
            </w:tcBorders>
            <w:vAlign w:val="center"/>
          </w:tcPr>
          <w:p w14:paraId="12C55315" w14:textId="77777777" w:rsidR="009544D2" w:rsidRPr="00BE4D08" w:rsidRDefault="009544D2" w:rsidP="00815C87">
            <w:pPr>
              <w:spacing w:after="0"/>
            </w:pPr>
            <w:r w:rsidRPr="00BE4D08">
              <w:t>Pout per element</w:t>
            </w:r>
          </w:p>
        </w:tc>
        <w:tc>
          <w:tcPr>
            <w:tcW w:w="864" w:type="dxa"/>
            <w:tcBorders>
              <w:top w:val="single" w:sz="12" w:space="0" w:color="auto"/>
            </w:tcBorders>
            <w:vAlign w:val="center"/>
          </w:tcPr>
          <w:p w14:paraId="3710FED5" w14:textId="77777777" w:rsidR="009544D2" w:rsidRPr="00BE4D08" w:rsidRDefault="009544D2" w:rsidP="00815C87">
            <w:pPr>
              <w:spacing w:after="0"/>
              <w:jc w:val="center"/>
            </w:pPr>
            <w:r w:rsidRPr="00BE4D08">
              <w:t>dBm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vAlign w:val="center"/>
          </w:tcPr>
          <w:p w14:paraId="220CFFAE" w14:textId="77777777" w:rsidR="009544D2" w:rsidRPr="000A6CC9" w:rsidRDefault="009544D2" w:rsidP="00815C87">
            <w:pPr>
              <w:spacing w:after="0"/>
              <w:jc w:val="right"/>
            </w:pPr>
            <w:r w:rsidRPr="000A6CC9">
              <w:t>5.0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vAlign w:val="center"/>
          </w:tcPr>
          <w:p w14:paraId="3C285DFC" w14:textId="137C9F62" w:rsidR="009544D2" w:rsidRPr="000A6CC9" w:rsidRDefault="009544D2" w:rsidP="009544D2">
            <w:pPr>
              <w:spacing w:after="0"/>
              <w:jc w:val="right"/>
            </w:pPr>
            <w:r w:rsidRPr="000A6CC9">
              <w:t>5.0</w:t>
            </w:r>
          </w:p>
        </w:tc>
        <w:tc>
          <w:tcPr>
            <w:tcW w:w="1440" w:type="dxa"/>
            <w:tcBorders>
              <w:top w:val="single" w:sz="12" w:space="0" w:color="auto"/>
              <w:right w:val="nil"/>
            </w:tcBorders>
            <w:vAlign w:val="center"/>
          </w:tcPr>
          <w:p w14:paraId="67B988EE" w14:textId="76A53D2A" w:rsidR="009544D2" w:rsidRPr="000A6CC9" w:rsidRDefault="009544D2" w:rsidP="00815C87">
            <w:pPr>
              <w:spacing w:after="0"/>
              <w:jc w:val="right"/>
            </w:pPr>
            <w:r w:rsidRPr="000A6CC9">
              <w:t>5.0</w:t>
            </w:r>
          </w:p>
        </w:tc>
      </w:tr>
      <w:tr w:rsidR="009544D2" w:rsidRPr="00D94EA9" w14:paraId="180A5AD8" w14:textId="77777777" w:rsidTr="009544D2">
        <w:trPr>
          <w:trHeight w:val="288"/>
          <w:jc w:val="center"/>
        </w:trPr>
        <w:tc>
          <w:tcPr>
            <w:tcW w:w="2962" w:type="dxa"/>
            <w:tcBorders>
              <w:left w:val="nil"/>
            </w:tcBorders>
            <w:vAlign w:val="center"/>
          </w:tcPr>
          <w:p w14:paraId="1471F479" w14:textId="77777777" w:rsidR="009544D2" w:rsidRPr="00BE4D08" w:rsidRDefault="009544D2" w:rsidP="00815C87">
            <w:pPr>
              <w:spacing w:after="0"/>
            </w:pPr>
            <w:r w:rsidRPr="00BE4D08">
              <w:t># of antennas in array</w:t>
            </w:r>
          </w:p>
        </w:tc>
        <w:tc>
          <w:tcPr>
            <w:tcW w:w="864" w:type="dxa"/>
            <w:vAlign w:val="center"/>
          </w:tcPr>
          <w:p w14:paraId="72BC7097" w14:textId="77777777" w:rsidR="009544D2" w:rsidRPr="00BE4D08" w:rsidRDefault="009544D2" w:rsidP="00815C87">
            <w:pPr>
              <w:spacing w:after="0"/>
              <w:jc w:val="center"/>
            </w:pPr>
          </w:p>
        </w:tc>
        <w:tc>
          <w:tcPr>
            <w:tcW w:w="1440" w:type="dxa"/>
            <w:vAlign w:val="center"/>
          </w:tcPr>
          <w:p w14:paraId="42383842" w14:textId="77777777" w:rsidR="009544D2" w:rsidRPr="000A6CC9" w:rsidRDefault="009544D2" w:rsidP="00815C87">
            <w:pPr>
              <w:spacing w:after="0"/>
              <w:jc w:val="right"/>
            </w:pPr>
            <w:r w:rsidRPr="000A6CC9">
              <w:t>4</w:t>
            </w:r>
          </w:p>
        </w:tc>
        <w:tc>
          <w:tcPr>
            <w:tcW w:w="1440" w:type="dxa"/>
            <w:vAlign w:val="center"/>
          </w:tcPr>
          <w:p w14:paraId="0DFEA896" w14:textId="2EFB3D4E" w:rsidR="009544D2" w:rsidRPr="000A6CC9" w:rsidRDefault="009544D2" w:rsidP="009544D2">
            <w:pPr>
              <w:spacing w:after="0"/>
              <w:jc w:val="right"/>
            </w:pPr>
            <w:r w:rsidRPr="000A6CC9">
              <w:t>8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01D308EF" w14:textId="09B2C261" w:rsidR="009544D2" w:rsidRPr="000A6CC9" w:rsidRDefault="009544D2" w:rsidP="00815C87">
            <w:pPr>
              <w:spacing w:after="0"/>
              <w:jc w:val="right"/>
            </w:pPr>
            <w:r w:rsidRPr="000A6CC9">
              <w:t>16</w:t>
            </w:r>
          </w:p>
        </w:tc>
      </w:tr>
      <w:tr w:rsidR="009544D2" w:rsidRPr="00D94EA9" w14:paraId="7F520D56" w14:textId="77777777" w:rsidTr="009544D2">
        <w:trPr>
          <w:trHeight w:val="288"/>
          <w:jc w:val="center"/>
        </w:trPr>
        <w:tc>
          <w:tcPr>
            <w:tcW w:w="2962" w:type="dxa"/>
            <w:tcBorders>
              <w:left w:val="nil"/>
            </w:tcBorders>
            <w:vAlign w:val="center"/>
          </w:tcPr>
          <w:p w14:paraId="604BD5C7" w14:textId="77777777" w:rsidR="009544D2" w:rsidRPr="00BE4D08" w:rsidRDefault="009544D2" w:rsidP="00815C87">
            <w:pPr>
              <w:spacing w:after="0"/>
              <w:rPr>
                <w:sz w:val="19"/>
                <w:szCs w:val="19"/>
              </w:rPr>
            </w:pPr>
            <w:r w:rsidRPr="00BE4D08">
              <w:rPr>
                <w:sz w:val="19"/>
                <w:szCs w:val="19"/>
              </w:rPr>
              <w:t>Total conducted power per polarization</w:t>
            </w:r>
          </w:p>
        </w:tc>
        <w:tc>
          <w:tcPr>
            <w:tcW w:w="864" w:type="dxa"/>
            <w:vAlign w:val="center"/>
          </w:tcPr>
          <w:p w14:paraId="585524CF" w14:textId="77777777" w:rsidR="009544D2" w:rsidRPr="00BE4D08" w:rsidRDefault="009544D2" w:rsidP="00815C87">
            <w:pPr>
              <w:spacing w:after="0"/>
              <w:jc w:val="center"/>
            </w:pPr>
            <w:r w:rsidRPr="00BE4D08">
              <w:t>dBm</w:t>
            </w:r>
          </w:p>
        </w:tc>
        <w:tc>
          <w:tcPr>
            <w:tcW w:w="1440" w:type="dxa"/>
            <w:vAlign w:val="center"/>
          </w:tcPr>
          <w:p w14:paraId="5571FA28" w14:textId="77777777" w:rsidR="009544D2" w:rsidRPr="000A6CC9" w:rsidRDefault="009544D2" w:rsidP="00815C87">
            <w:pPr>
              <w:spacing w:after="0"/>
              <w:jc w:val="right"/>
            </w:pPr>
            <w:r w:rsidRPr="000A6CC9">
              <w:t>11.0</w:t>
            </w:r>
          </w:p>
        </w:tc>
        <w:tc>
          <w:tcPr>
            <w:tcW w:w="1440" w:type="dxa"/>
            <w:vAlign w:val="center"/>
          </w:tcPr>
          <w:p w14:paraId="23B4A6AE" w14:textId="3AF81D5C" w:rsidR="009544D2" w:rsidRPr="000A6CC9" w:rsidRDefault="009544D2" w:rsidP="009544D2">
            <w:pPr>
              <w:spacing w:after="0"/>
              <w:jc w:val="right"/>
            </w:pPr>
            <w:r w:rsidRPr="000A6CC9">
              <w:t>14.0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1096AC06" w14:textId="553D6A17" w:rsidR="009544D2" w:rsidRPr="000A6CC9" w:rsidRDefault="009544D2" w:rsidP="00815C87">
            <w:pPr>
              <w:spacing w:after="0"/>
              <w:jc w:val="right"/>
            </w:pPr>
            <w:r w:rsidRPr="000A6CC9">
              <w:t>1</w:t>
            </w:r>
            <w:r w:rsidR="00FC2062" w:rsidRPr="000A6CC9">
              <w:t>7</w:t>
            </w:r>
            <w:r w:rsidRPr="000A6CC9">
              <w:t>.0</w:t>
            </w:r>
          </w:p>
        </w:tc>
      </w:tr>
      <w:tr w:rsidR="009544D2" w:rsidRPr="00D94EA9" w14:paraId="0366AF21" w14:textId="77777777" w:rsidTr="009544D2">
        <w:trPr>
          <w:trHeight w:val="288"/>
          <w:jc w:val="center"/>
        </w:trPr>
        <w:tc>
          <w:tcPr>
            <w:tcW w:w="2962" w:type="dxa"/>
            <w:tcBorders>
              <w:left w:val="nil"/>
            </w:tcBorders>
            <w:vAlign w:val="center"/>
          </w:tcPr>
          <w:p w14:paraId="09D68E10" w14:textId="77777777" w:rsidR="009544D2" w:rsidRPr="00BE4D08" w:rsidRDefault="009544D2" w:rsidP="00815C87">
            <w:pPr>
              <w:spacing w:after="0"/>
            </w:pPr>
            <w:r w:rsidRPr="00BE4D08">
              <w:t>Avg. antenna element gain</w:t>
            </w:r>
          </w:p>
        </w:tc>
        <w:tc>
          <w:tcPr>
            <w:tcW w:w="864" w:type="dxa"/>
            <w:vAlign w:val="center"/>
          </w:tcPr>
          <w:p w14:paraId="0714ABFF" w14:textId="77777777" w:rsidR="009544D2" w:rsidRPr="00BE4D08" w:rsidRDefault="009544D2" w:rsidP="00815C87">
            <w:pPr>
              <w:spacing w:after="0"/>
              <w:jc w:val="center"/>
            </w:pPr>
            <w:proofErr w:type="spellStart"/>
            <w:r w:rsidRPr="00BE4D08">
              <w:t>dBi</w:t>
            </w:r>
            <w:proofErr w:type="spellEnd"/>
          </w:p>
        </w:tc>
        <w:tc>
          <w:tcPr>
            <w:tcW w:w="1440" w:type="dxa"/>
            <w:vAlign w:val="center"/>
          </w:tcPr>
          <w:p w14:paraId="3F17013F" w14:textId="1A50D843" w:rsidR="009544D2" w:rsidRPr="000A6CC9" w:rsidRDefault="009544D2" w:rsidP="00815C87">
            <w:pPr>
              <w:spacing w:after="0"/>
              <w:jc w:val="right"/>
            </w:pPr>
            <w:r w:rsidRPr="000A6CC9">
              <w:t>3.5</w:t>
            </w:r>
          </w:p>
        </w:tc>
        <w:tc>
          <w:tcPr>
            <w:tcW w:w="1440" w:type="dxa"/>
            <w:vAlign w:val="center"/>
          </w:tcPr>
          <w:p w14:paraId="42682187" w14:textId="623306C7" w:rsidR="009544D2" w:rsidRPr="000A6CC9" w:rsidRDefault="009544D2" w:rsidP="009544D2">
            <w:pPr>
              <w:spacing w:after="0"/>
              <w:jc w:val="right"/>
            </w:pPr>
            <w:r w:rsidRPr="000A6CC9">
              <w:t>3.5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70979CC9" w14:textId="57AA7C1C" w:rsidR="009544D2" w:rsidRPr="000A6CC9" w:rsidRDefault="009544D2" w:rsidP="00815C87">
            <w:pPr>
              <w:spacing w:after="0"/>
              <w:jc w:val="right"/>
            </w:pPr>
            <w:r w:rsidRPr="000A6CC9">
              <w:t>3.5</w:t>
            </w:r>
          </w:p>
        </w:tc>
      </w:tr>
      <w:tr w:rsidR="009544D2" w:rsidRPr="00D94EA9" w14:paraId="0CB5F2DD" w14:textId="77777777" w:rsidTr="009544D2">
        <w:trPr>
          <w:trHeight w:val="288"/>
          <w:jc w:val="center"/>
        </w:trPr>
        <w:tc>
          <w:tcPr>
            <w:tcW w:w="2962" w:type="dxa"/>
            <w:tcBorders>
              <w:left w:val="nil"/>
            </w:tcBorders>
            <w:vAlign w:val="center"/>
          </w:tcPr>
          <w:p w14:paraId="15592BE1" w14:textId="77777777" w:rsidR="009544D2" w:rsidRPr="00BE4D08" w:rsidRDefault="009544D2" w:rsidP="00815C87">
            <w:pPr>
              <w:spacing w:after="0"/>
            </w:pPr>
            <w:r w:rsidRPr="00BE4D08">
              <w:t>Antenna roll-off loss vs freq.</w:t>
            </w:r>
          </w:p>
        </w:tc>
        <w:tc>
          <w:tcPr>
            <w:tcW w:w="864" w:type="dxa"/>
            <w:vAlign w:val="center"/>
          </w:tcPr>
          <w:p w14:paraId="18F514A2" w14:textId="77777777" w:rsidR="009544D2" w:rsidRPr="00BE4D08" w:rsidRDefault="009544D2" w:rsidP="00815C87">
            <w:pPr>
              <w:spacing w:after="0"/>
              <w:jc w:val="center"/>
            </w:pPr>
            <w:r w:rsidRPr="00BE4D08">
              <w:t>dB</w:t>
            </w:r>
          </w:p>
        </w:tc>
        <w:tc>
          <w:tcPr>
            <w:tcW w:w="1440" w:type="dxa"/>
            <w:vAlign w:val="center"/>
          </w:tcPr>
          <w:p w14:paraId="0D253FAE" w14:textId="77777777" w:rsidR="009544D2" w:rsidRPr="000A6CC9" w:rsidRDefault="009544D2" w:rsidP="00815C87">
            <w:pPr>
              <w:spacing w:after="0"/>
              <w:jc w:val="right"/>
            </w:pPr>
            <w:r w:rsidRPr="000A6CC9">
              <w:t>-2.5</w:t>
            </w:r>
          </w:p>
        </w:tc>
        <w:tc>
          <w:tcPr>
            <w:tcW w:w="1440" w:type="dxa"/>
            <w:vAlign w:val="center"/>
          </w:tcPr>
          <w:p w14:paraId="45E01CF1" w14:textId="04DC1B52" w:rsidR="009544D2" w:rsidRPr="000A6CC9" w:rsidRDefault="009544D2" w:rsidP="009544D2">
            <w:pPr>
              <w:spacing w:after="0"/>
              <w:jc w:val="right"/>
            </w:pPr>
            <w:r w:rsidRPr="000A6CC9">
              <w:t>-2.5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6908ABDB" w14:textId="3B1C406B" w:rsidR="009544D2" w:rsidRPr="000A6CC9" w:rsidRDefault="009544D2" w:rsidP="00815C87">
            <w:pPr>
              <w:spacing w:after="0"/>
              <w:jc w:val="right"/>
            </w:pPr>
            <w:r w:rsidRPr="000A6CC9">
              <w:t>-2.5</w:t>
            </w:r>
          </w:p>
        </w:tc>
      </w:tr>
      <w:tr w:rsidR="009544D2" w:rsidRPr="00D94EA9" w14:paraId="51545EE9" w14:textId="77777777" w:rsidTr="009544D2">
        <w:trPr>
          <w:trHeight w:val="288"/>
          <w:jc w:val="center"/>
        </w:trPr>
        <w:tc>
          <w:tcPr>
            <w:tcW w:w="2962" w:type="dxa"/>
            <w:tcBorders>
              <w:left w:val="nil"/>
            </w:tcBorders>
            <w:vAlign w:val="center"/>
          </w:tcPr>
          <w:p w14:paraId="3B32B6E4" w14:textId="77777777" w:rsidR="009544D2" w:rsidRPr="00BE4D08" w:rsidRDefault="009544D2" w:rsidP="00815C87">
            <w:pPr>
              <w:spacing w:after="0"/>
            </w:pPr>
            <w:r w:rsidRPr="00BE4D08">
              <w:t>Realized antenna array gain</w:t>
            </w:r>
          </w:p>
        </w:tc>
        <w:tc>
          <w:tcPr>
            <w:tcW w:w="864" w:type="dxa"/>
            <w:vAlign w:val="center"/>
          </w:tcPr>
          <w:p w14:paraId="239F21EC" w14:textId="77777777" w:rsidR="009544D2" w:rsidRPr="00BE4D08" w:rsidRDefault="009544D2" w:rsidP="00815C87">
            <w:pPr>
              <w:spacing w:after="0"/>
              <w:jc w:val="center"/>
            </w:pPr>
            <w:proofErr w:type="spellStart"/>
            <w:r w:rsidRPr="00BE4D08">
              <w:t>dBi</w:t>
            </w:r>
            <w:proofErr w:type="spellEnd"/>
          </w:p>
        </w:tc>
        <w:tc>
          <w:tcPr>
            <w:tcW w:w="1440" w:type="dxa"/>
            <w:vAlign w:val="center"/>
          </w:tcPr>
          <w:p w14:paraId="2AE50D16" w14:textId="0E9137FF" w:rsidR="009544D2" w:rsidRPr="000A6CC9" w:rsidRDefault="009544D2" w:rsidP="00815C87">
            <w:pPr>
              <w:spacing w:after="0"/>
              <w:jc w:val="right"/>
            </w:pPr>
            <w:r w:rsidRPr="000A6CC9">
              <w:t>7.0</w:t>
            </w:r>
          </w:p>
        </w:tc>
        <w:tc>
          <w:tcPr>
            <w:tcW w:w="1440" w:type="dxa"/>
            <w:vAlign w:val="center"/>
          </w:tcPr>
          <w:p w14:paraId="1DA717F3" w14:textId="12FA3EFA" w:rsidR="009544D2" w:rsidRPr="000A6CC9" w:rsidRDefault="009544D2" w:rsidP="009544D2">
            <w:pPr>
              <w:spacing w:after="0"/>
              <w:jc w:val="right"/>
            </w:pPr>
            <w:r w:rsidRPr="000A6CC9">
              <w:t>10.0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3033E13B" w14:textId="39349E22" w:rsidR="009544D2" w:rsidRPr="000A6CC9" w:rsidRDefault="009544D2" w:rsidP="00815C87">
            <w:pPr>
              <w:spacing w:after="0"/>
              <w:jc w:val="right"/>
            </w:pPr>
            <w:r w:rsidRPr="000A6CC9">
              <w:t>1</w:t>
            </w:r>
            <w:r w:rsidR="00FC2062" w:rsidRPr="000A6CC9">
              <w:t>3</w:t>
            </w:r>
            <w:r w:rsidRPr="000A6CC9">
              <w:t>.0</w:t>
            </w:r>
          </w:p>
        </w:tc>
      </w:tr>
      <w:tr w:rsidR="009544D2" w:rsidRPr="00D94EA9" w14:paraId="6931DFFD" w14:textId="77777777" w:rsidTr="009544D2">
        <w:trPr>
          <w:trHeight w:val="288"/>
          <w:jc w:val="center"/>
        </w:trPr>
        <w:tc>
          <w:tcPr>
            <w:tcW w:w="2962" w:type="dxa"/>
            <w:tcBorders>
              <w:left w:val="nil"/>
              <w:bottom w:val="single" w:sz="4" w:space="0" w:color="auto"/>
            </w:tcBorders>
            <w:vAlign w:val="center"/>
          </w:tcPr>
          <w:p w14:paraId="2CC9FF9D" w14:textId="77777777" w:rsidR="009544D2" w:rsidRPr="00BE4D08" w:rsidRDefault="009544D2" w:rsidP="00815C87">
            <w:pPr>
              <w:spacing w:after="0"/>
            </w:pPr>
            <w:r w:rsidRPr="00BE4D08">
              <w:t>Polarization gain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C60043F" w14:textId="77777777" w:rsidR="009544D2" w:rsidRPr="00BE4D08" w:rsidRDefault="009544D2" w:rsidP="00815C87">
            <w:pPr>
              <w:spacing w:after="0"/>
              <w:jc w:val="center"/>
            </w:pPr>
            <w:r w:rsidRPr="00BE4D08">
              <w:t>dB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A8FD966" w14:textId="77777777" w:rsidR="009544D2" w:rsidRPr="000A6CC9" w:rsidRDefault="009544D2" w:rsidP="00815C87">
            <w:pPr>
              <w:spacing w:after="0"/>
              <w:jc w:val="right"/>
            </w:pPr>
            <w:r w:rsidRPr="000A6CC9">
              <w:t>2.5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E8C3206" w14:textId="2B62271E" w:rsidR="009544D2" w:rsidRPr="000A6CC9" w:rsidRDefault="009544D2" w:rsidP="009544D2">
            <w:pPr>
              <w:spacing w:after="0"/>
              <w:jc w:val="right"/>
            </w:pPr>
            <w:r w:rsidRPr="000A6CC9">
              <w:t>2.5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  <w:vAlign w:val="center"/>
          </w:tcPr>
          <w:p w14:paraId="2B940934" w14:textId="1EE4E75A" w:rsidR="009544D2" w:rsidRPr="000A6CC9" w:rsidRDefault="009544D2" w:rsidP="00815C87">
            <w:pPr>
              <w:spacing w:after="0"/>
              <w:jc w:val="right"/>
            </w:pPr>
            <w:r w:rsidRPr="000A6CC9">
              <w:t>2.5</w:t>
            </w:r>
          </w:p>
        </w:tc>
      </w:tr>
      <w:tr w:rsidR="009544D2" w:rsidRPr="00D94EA9" w14:paraId="7C62B149" w14:textId="77777777" w:rsidTr="009544D2">
        <w:trPr>
          <w:trHeight w:val="288"/>
          <w:jc w:val="center"/>
        </w:trPr>
        <w:tc>
          <w:tcPr>
            <w:tcW w:w="2962" w:type="dxa"/>
            <w:tcBorders>
              <w:left w:val="nil"/>
              <w:bottom w:val="single" w:sz="12" w:space="0" w:color="auto"/>
            </w:tcBorders>
            <w:vAlign w:val="center"/>
          </w:tcPr>
          <w:p w14:paraId="396ACD6B" w14:textId="77777777" w:rsidR="009544D2" w:rsidRPr="00BE4D08" w:rsidRDefault="009544D2" w:rsidP="00815C87">
            <w:pPr>
              <w:spacing w:after="0"/>
            </w:pPr>
            <w:r w:rsidRPr="00BE4D08">
              <w:t>Total implementation loss</w:t>
            </w:r>
          </w:p>
        </w:tc>
        <w:tc>
          <w:tcPr>
            <w:tcW w:w="864" w:type="dxa"/>
            <w:tcBorders>
              <w:bottom w:val="single" w:sz="12" w:space="0" w:color="auto"/>
            </w:tcBorders>
            <w:vAlign w:val="center"/>
          </w:tcPr>
          <w:p w14:paraId="515759E9" w14:textId="77777777" w:rsidR="009544D2" w:rsidRPr="00BE4D08" w:rsidRDefault="009544D2" w:rsidP="00815C87">
            <w:pPr>
              <w:spacing w:after="0"/>
              <w:jc w:val="center"/>
            </w:pPr>
            <w:r w:rsidRPr="00BE4D08">
              <w:t>dB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1F2129E5" w14:textId="77777777" w:rsidR="009544D2" w:rsidRPr="000A6CC9" w:rsidRDefault="009544D2" w:rsidP="00815C87">
            <w:pPr>
              <w:spacing w:after="0"/>
              <w:jc w:val="right"/>
            </w:pPr>
            <w:r w:rsidRPr="000A6CC9">
              <w:t>-12.4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20CB88FB" w14:textId="6A12E675" w:rsidR="009544D2" w:rsidRPr="000A6CC9" w:rsidRDefault="009544D2" w:rsidP="009544D2">
            <w:pPr>
              <w:spacing w:after="0"/>
              <w:jc w:val="right"/>
            </w:pPr>
            <w:r w:rsidRPr="000A6CC9">
              <w:t>-12.9</w:t>
            </w:r>
          </w:p>
        </w:tc>
        <w:tc>
          <w:tcPr>
            <w:tcW w:w="1440" w:type="dxa"/>
            <w:tcBorders>
              <w:bottom w:val="single" w:sz="12" w:space="0" w:color="auto"/>
              <w:right w:val="nil"/>
            </w:tcBorders>
            <w:vAlign w:val="center"/>
          </w:tcPr>
          <w:p w14:paraId="5650FF65" w14:textId="70781D47" w:rsidR="009544D2" w:rsidRPr="000A6CC9" w:rsidRDefault="009544D2" w:rsidP="00815C87">
            <w:pPr>
              <w:spacing w:after="0"/>
              <w:jc w:val="right"/>
            </w:pPr>
            <w:r w:rsidRPr="000A6CC9">
              <w:t>-1</w:t>
            </w:r>
            <w:r w:rsidR="00FC2062" w:rsidRPr="000A6CC9">
              <w:t>3</w:t>
            </w:r>
            <w:r w:rsidRPr="000A6CC9">
              <w:t>.</w:t>
            </w:r>
            <w:r w:rsidR="00FC2062" w:rsidRPr="000A6CC9">
              <w:t>5</w:t>
            </w:r>
          </w:p>
        </w:tc>
      </w:tr>
      <w:tr w:rsidR="009544D2" w:rsidRPr="00D94EA9" w14:paraId="608030D4" w14:textId="77777777" w:rsidTr="009544D2">
        <w:trPr>
          <w:trHeight w:val="432"/>
          <w:jc w:val="center"/>
        </w:trPr>
        <w:tc>
          <w:tcPr>
            <w:tcW w:w="2962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7138376D" w14:textId="77777777" w:rsidR="009544D2" w:rsidRPr="00BE4D08" w:rsidRDefault="009544D2" w:rsidP="00815C87">
            <w:pPr>
              <w:spacing w:after="0"/>
              <w:rPr>
                <w:b/>
                <w:bCs/>
              </w:rPr>
            </w:pPr>
            <w:r w:rsidRPr="00BE4D08">
              <w:rPr>
                <w:b/>
                <w:bCs/>
              </w:rPr>
              <w:t>Peak EIRP (Minimum)</w:t>
            </w:r>
          </w:p>
        </w:tc>
        <w:tc>
          <w:tcPr>
            <w:tcW w:w="86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4B33ED2" w14:textId="77777777" w:rsidR="009544D2" w:rsidRPr="00BE4D08" w:rsidRDefault="009544D2" w:rsidP="00815C87">
            <w:pPr>
              <w:spacing w:after="0"/>
              <w:jc w:val="center"/>
            </w:pPr>
            <w:r w:rsidRPr="00BE4D08">
              <w:t>dBm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B7DB942" w14:textId="54AD763E" w:rsidR="009544D2" w:rsidRPr="000A6CC9" w:rsidRDefault="009544D2" w:rsidP="00815C87">
            <w:pPr>
              <w:spacing w:after="0"/>
              <w:jc w:val="right"/>
              <w:rPr>
                <w:b/>
              </w:rPr>
            </w:pPr>
            <w:r w:rsidRPr="000A6CC9">
              <w:rPr>
                <w:b/>
              </w:rPr>
              <w:t>8.1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F7C209D" w14:textId="417E148C" w:rsidR="009544D2" w:rsidRPr="000A6CC9" w:rsidRDefault="009544D2" w:rsidP="009544D2">
            <w:pPr>
              <w:spacing w:after="0"/>
              <w:jc w:val="right"/>
              <w:rPr>
                <w:b/>
              </w:rPr>
            </w:pPr>
            <w:r w:rsidRPr="00011BA5">
              <w:rPr>
                <w:b/>
              </w:rPr>
              <w:t>13.6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6138F0F1" w14:textId="0F74B6E8" w:rsidR="009544D2" w:rsidRPr="000A6CC9" w:rsidRDefault="00950169" w:rsidP="00815C87">
            <w:pPr>
              <w:spacing w:after="0"/>
              <w:jc w:val="right"/>
              <w:rPr>
                <w:b/>
              </w:rPr>
            </w:pPr>
            <w:r w:rsidRPr="000A6CC9">
              <w:rPr>
                <w:b/>
              </w:rPr>
              <w:t>19.0</w:t>
            </w:r>
          </w:p>
        </w:tc>
      </w:tr>
    </w:tbl>
    <w:p w14:paraId="30DE28B5" w14:textId="77777777" w:rsidR="000D27DF" w:rsidRDefault="000D27DF" w:rsidP="000D27DF">
      <w:pPr>
        <w:spacing w:after="0"/>
        <w:jc w:val="both"/>
      </w:pPr>
    </w:p>
    <w:p w14:paraId="00689D52" w14:textId="06DC2CE5" w:rsidR="00C363B9" w:rsidRDefault="00EE3F14" w:rsidP="000D27DF">
      <w:pPr>
        <w:spacing w:after="0"/>
        <w:jc w:val="both"/>
        <w:rPr>
          <w:rFonts w:eastAsia="Batang"/>
        </w:rPr>
      </w:pPr>
      <w:r>
        <w:rPr>
          <w:rFonts w:eastAsia="Batang"/>
        </w:rPr>
        <w:lastRenderedPageBreak/>
        <w:t xml:space="preserve">Compared to </w:t>
      </w:r>
      <w:r w:rsidR="007034F3">
        <w:rPr>
          <w:rFonts w:eastAsia="Batang"/>
        </w:rPr>
        <w:t xml:space="preserve">the </w:t>
      </w:r>
      <w:r>
        <w:rPr>
          <w:rFonts w:eastAsia="Batang"/>
        </w:rPr>
        <w:t>4-element</w:t>
      </w:r>
      <w:r w:rsidR="007034F3">
        <w:rPr>
          <w:rFonts w:eastAsia="Batang"/>
        </w:rPr>
        <w:t xml:space="preserve"> array</w:t>
      </w:r>
      <w:r>
        <w:rPr>
          <w:rFonts w:eastAsia="Batang"/>
        </w:rPr>
        <w:t>, t</w:t>
      </w:r>
      <w:r w:rsidR="000D27DF">
        <w:rPr>
          <w:rFonts w:eastAsia="Batang"/>
        </w:rPr>
        <w:t xml:space="preserve">he budget parameters </w:t>
      </w:r>
      <w:r>
        <w:rPr>
          <w:rFonts w:eastAsia="Batang"/>
        </w:rPr>
        <w:t xml:space="preserve">of </w:t>
      </w:r>
      <w:r w:rsidR="000D27DF">
        <w:rPr>
          <w:rFonts w:eastAsia="Batang"/>
        </w:rPr>
        <w:t>the 8-</w:t>
      </w:r>
      <w:r w:rsidR="000D27DF" w:rsidRPr="009D2840">
        <w:rPr>
          <w:rFonts w:eastAsia="Batang"/>
        </w:rPr>
        <w:t xml:space="preserve">element </w:t>
      </w:r>
      <w:r w:rsidRPr="009D2840">
        <w:rPr>
          <w:rFonts w:eastAsia="Batang"/>
        </w:rPr>
        <w:t xml:space="preserve">and 16-element </w:t>
      </w:r>
      <w:r w:rsidR="000D27DF" w:rsidRPr="009D2840">
        <w:rPr>
          <w:rFonts w:eastAsia="Batang"/>
        </w:rPr>
        <w:t>array</w:t>
      </w:r>
      <w:r w:rsidRPr="009D2840">
        <w:rPr>
          <w:rFonts w:eastAsia="Batang"/>
        </w:rPr>
        <w:t>s are similar</w:t>
      </w:r>
      <w:r w:rsidR="000D27DF" w:rsidRPr="009D2840">
        <w:rPr>
          <w:rFonts w:eastAsia="Batang"/>
        </w:rPr>
        <w:t xml:space="preserve">, but the overall </w:t>
      </w:r>
      <w:r w:rsidR="000D27DF">
        <w:rPr>
          <w:rFonts w:eastAsia="Batang"/>
        </w:rPr>
        <w:t>loss is a little higher due to the larger feed</w:t>
      </w:r>
      <w:r w:rsidR="00F02E87">
        <w:rPr>
          <w:rFonts w:eastAsia="Batang"/>
        </w:rPr>
        <w:t>-</w:t>
      </w:r>
      <w:r w:rsidR="000D27DF">
        <w:rPr>
          <w:rFonts w:eastAsia="Batang"/>
        </w:rPr>
        <w:t>network. Th</w:t>
      </w:r>
      <w:r>
        <w:rPr>
          <w:rFonts w:eastAsia="Batang"/>
        </w:rPr>
        <w:t>is leads to a</w:t>
      </w:r>
      <w:r w:rsidR="000D27DF">
        <w:rPr>
          <w:rFonts w:eastAsia="Batang"/>
        </w:rPr>
        <w:t xml:space="preserve"> derived value </w:t>
      </w:r>
      <w:r>
        <w:rPr>
          <w:rFonts w:eastAsia="Batang"/>
        </w:rPr>
        <w:t>of</w:t>
      </w:r>
      <w:r w:rsidR="000D27DF">
        <w:rPr>
          <w:rFonts w:eastAsia="Batang"/>
        </w:rPr>
        <w:t xml:space="preserve"> 1</w:t>
      </w:r>
      <w:r w:rsidR="005B3019">
        <w:rPr>
          <w:rFonts w:eastAsia="Batang"/>
        </w:rPr>
        <w:t>3</w:t>
      </w:r>
      <w:r w:rsidR="000D27DF">
        <w:rPr>
          <w:rFonts w:eastAsia="Batang"/>
        </w:rPr>
        <w:t>.</w:t>
      </w:r>
      <w:r w:rsidR="005B3019">
        <w:rPr>
          <w:rFonts w:eastAsia="Batang"/>
        </w:rPr>
        <w:t>6</w:t>
      </w:r>
      <w:r w:rsidR="000D27DF">
        <w:rPr>
          <w:rFonts w:eastAsia="Batang"/>
        </w:rPr>
        <w:t xml:space="preserve"> dBm</w:t>
      </w:r>
      <w:r>
        <w:rPr>
          <w:rFonts w:eastAsia="Batang"/>
        </w:rPr>
        <w:t xml:space="preserve"> for </w:t>
      </w:r>
      <w:r w:rsidR="009D2840">
        <w:rPr>
          <w:rFonts w:eastAsia="Batang"/>
        </w:rPr>
        <w:t xml:space="preserve">the </w:t>
      </w:r>
      <w:r>
        <w:rPr>
          <w:rFonts w:eastAsia="Batang"/>
        </w:rPr>
        <w:t>8-element</w:t>
      </w:r>
      <w:r w:rsidR="009D2840">
        <w:rPr>
          <w:rFonts w:eastAsia="Batang"/>
        </w:rPr>
        <w:t xml:space="preserve"> array</w:t>
      </w:r>
      <w:r>
        <w:rPr>
          <w:rFonts w:eastAsia="Batang"/>
        </w:rPr>
        <w:t xml:space="preserve">, and 19 dBm for </w:t>
      </w:r>
      <w:r w:rsidR="009D2840">
        <w:rPr>
          <w:rFonts w:eastAsia="Batang"/>
        </w:rPr>
        <w:t xml:space="preserve">the </w:t>
      </w:r>
      <w:r>
        <w:rPr>
          <w:rFonts w:eastAsia="Batang"/>
        </w:rPr>
        <w:t>16-element</w:t>
      </w:r>
      <w:r w:rsidR="009D2840">
        <w:rPr>
          <w:rFonts w:eastAsia="Batang"/>
        </w:rPr>
        <w:t xml:space="preserve"> array</w:t>
      </w:r>
      <w:r w:rsidR="000D27DF">
        <w:rPr>
          <w:rFonts w:eastAsia="Batang"/>
        </w:rPr>
        <w:t>.</w:t>
      </w:r>
    </w:p>
    <w:p w14:paraId="77C79719" w14:textId="3EFC8D19" w:rsidR="002A21A2" w:rsidRDefault="002A21A2" w:rsidP="00E97514">
      <w:pPr>
        <w:spacing w:before="120" w:after="120"/>
        <w:jc w:val="both"/>
        <w:rPr>
          <w:rFonts w:eastAsia="Batang"/>
        </w:rPr>
      </w:pPr>
    </w:p>
    <w:p w14:paraId="00A04B44" w14:textId="7EE2467F" w:rsidR="00F1300A" w:rsidRPr="00E97514" w:rsidRDefault="00F1300A" w:rsidP="00834BE8">
      <w:pPr>
        <w:pStyle w:val="Heading4"/>
        <w:spacing w:after="120"/>
        <w:rPr>
          <w:rFonts w:ascii="Times New Roman" w:eastAsia="Batang" w:hAnsi="Times New Roman" w:cs="Times New Roman"/>
          <w:color w:val="auto"/>
        </w:rPr>
      </w:pPr>
      <w:r w:rsidRPr="00E97514">
        <w:rPr>
          <w:rFonts w:ascii="Times New Roman" w:eastAsia="Batang" w:hAnsi="Times New Roman" w:cs="Times New Roman"/>
          <w:color w:val="auto"/>
        </w:rPr>
        <w:t>UE antenna array size</w:t>
      </w:r>
    </w:p>
    <w:p w14:paraId="0BB1A7E5" w14:textId="402F766A" w:rsidR="00E92221" w:rsidRPr="008E26CC" w:rsidRDefault="00C363B9" w:rsidP="00E97514">
      <w:pPr>
        <w:spacing w:after="120"/>
        <w:jc w:val="both"/>
        <w:rPr>
          <w:rFonts w:eastAsia="Batang"/>
        </w:rPr>
      </w:pPr>
      <w:r w:rsidRPr="00E97514">
        <w:rPr>
          <w:rFonts w:eastAsia="Batang"/>
        </w:rPr>
        <w:t>To d</w:t>
      </w:r>
      <w:r w:rsidR="009D2840" w:rsidRPr="00E97514">
        <w:rPr>
          <w:rFonts w:eastAsia="Batang"/>
        </w:rPr>
        <w:t>etermine</w:t>
      </w:r>
      <w:r w:rsidRPr="00E97514">
        <w:rPr>
          <w:rFonts w:eastAsia="Batang"/>
        </w:rPr>
        <w:t xml:space="preserve"> which array size </w:t>
      </w:r>
      <w:r w:rsidR="009D2840" w:rsidRPr="00E97514">
        <w:rPr>
          <w:rFonts w:eastAsia="Batang"/>
        </w:rPr>
        <w:t xml:space="preserve">is </w:t>
      </w:r>
      <w:r w:rsidRPr="00E97514">
        <w:rPr>
          <w:rFonts w:eastAsia="Batang"/>
        </w:rPr>
        <w:t xml:space="preserve">best suited for </w:t>
      </w:r>
      <w:r w:rsidR="003F0C0C" w:rsidRPr="00E97514">
        <w:rPr>
          <w:rFonts w:eastAsia="Batang"/>
        </w:rPr>
        <w:t xml:space="preserve">an </w:t>
      </w:r>
      <w:r w:rsidRPr="00E97514">
        <w:rPr>
          <w:rFonts w:eastAsia="Batang"/>
        </w:rPr>
        <w:t xml:space="preserve">FR2-2 handheld UE, performance improvement and integration complexity need to be considered. </w:t>
      </w:r>
      <w:r w:rsidR="00A572A4" w:rsidRPr="00E97514">
        <w:rPr>
          <w:rFonts w:eastAsia="Batang"/>
        </w:rPr>
        <w:t>The results covered in the previous section</w:t>
      </w:r>
      <w:r w:rsidR="00623521" w:rsidRPr="00E97514">
        <w:rPr>
          <w:rFonts w:eastAsia="Batang"/>
        </w:rPr>
        <w:t xml:space="preserve"> highlight the performance improvement of using </w:t>
      </w:r>
      <w:r w:rsidR="00E97514" w:rsidRPr="00E97514">
        <w:rPr>
          <w:rFonts w:eastAsia="Batang"/>
        </w:rPr>
        <w:t xml:space="preserve">a </w:t>
      </w:r>
      <w:r w:rsidR="00623521" w:rsidRPr="00E97514">
        <w:rPr>
          <w:rFonts w:eastAsia="Batang"/>
        </w:rPr>
        <w:t>larger array. We</w:t>
      </w:r>
      <w:r w:rsidR="00623521">
        <w:rPr>
          <w:rFonts w:eastAsia="Batang"/>
        </w:rPr>
        <w:t xml:space="preserve"> will now</w:t>
      </w:r>
      <w:r w:rsidR="009465DB">
        <w:rPr>
          <w:rFonts w:eastAsia="Batang"/>
        </w:rPr>
        <w:t xml:space="preserve"> assess the size feasibility from an integration perspective</w:t>
      </w:r>
      <w:r w:rsidR="00CF0E72">
        <w:rPr>
          <w:rFonts w:eastAsia="Batang"/>
        </w:rPr>
        <w:t>, bearing in mind</w:t>
      </w:r>
      <w:r w:rsidR="009465DB">
        <w:rPr>
          <w:rFonts w:eastAsia="Batang"/>
        </w:rPr>
        <w:t xml:space="preserve"> </w:t>
      </w:r>
      <w:r w:rsidR="00CF0E72">
        <w:rPr>
          <w:rFonts w:eastAsia="Batang"/>
        </w:rPr>
        <w:t>some</w:t>
      </w:r>
      <w:r w:rsidR="00E92221" w:rsidRPr="008E26CC">
        <w:rPr>
          <w:rFonts w:eastAsia="Batang"/>
        </w:rPr>
        <w:t xml:space="preserve"> aspects </w:t>
      </w:r>
      <w:r w:rsidR="00070DA7">
        <w:rPr>
          <w:rFonts w:eastAsia="Batang"/>
        </w:rPr>
        <w:t>discuss</w:t>
      </w:r>
      <w:r w:rsidR="00E92221" w:rsidRPr="008E26CC">
        <w:rPr>
          <w:rFonts w:eastAsia="Batang"/>
        </w:rPr>
        <w:t xml:space="preserve">ed </w:t>
      </w:r>
      <w:r w:rsidR="00070DA7">
        <w:rPr>
          <w:rFonts w:eastAsia="Batang"/>
        </w:rPr>
        <w:t>in</w:t>
      </w:r>
      <w:r w:rsidR="004C6451">
        <w:rPr>
          <w:rFonts w:eastAsia="Batang"/>
        </w:rPr>
        <w:t xml:space="preserve"> RAN4 #101e</w:t>
      </w:r>
      <w:r w:rsidR="00E92221" w:rsidRPr="008E26CC">
        <w:rPr>
          <w:rFonts w:eastAsia="Batang"/>
        </w:rPr>
        <w:t xml:space="preserve"> [</w:t>
      </w:r>
      <w:r w:rsidR="00EE7870">
        <w:rPr>
          <w:rFonts w:eastAsia="Batang"/>
        </w:rPr>
        <w:t>2</w:t>
      </w:r>
      <w:r w:rsidR="00E92221" w:rsidRPr="008E26CC">
        <w:rPr>
          <w:rFonts w:eastAsia="Batang"/>
        </w:rPr>
        <w:t>].</w:t>
      </w:r>
    </w:p>
    <w:p w14:paraId="621B9FFB" w14:textId="259938E2" w:rsidR="00E92221" w:rsidRPr="008E26CC" w:rsidRDefault="00E92221" w:rsidP="00E97514">
      <w:pPr>
        <w:pStyle w:val="ListParagraph"/>
        <w:numPr>
          <w:ilvl w:val="0"/>
          <w:numId w:val="40"/>
        </w:numPr>
        <w:spacing w:after="60"/>
        <w:contextualSpacing w:val="0"/>
        <w:jc w:val="both"/>
        <w:rPr>
          <w:rFonts w:eastAsia="Batang"/>
        </w:rPr>
      </w:pPr>
      <w:r w:rsidRPr="008E26CC">
        <w:rPr>
          <w:rFonts w:eastAsia="Batang"/>
        </w:rPr>
        <w:t>Commercial FR2-1 antenna module physical dimension can be treated as the feasible FR2-2 antenna module dimension</w:t>
      </w:r>
    </w:p>
    <w:p w14:paraId="58D538BF" w14:textId="58A8A326" w:rsidR="00E92221" w:rsidRPr="008E26CC" w:rsidRDefault="00E92221" w:rsidP="00E97514">
      <w:pPr>
        <w:pStyle w:val="ListParagraph"/>
        <w:numPr>
          <w:ilvl w:val="0"/>
          <w:numId w:val="40"/>
        </w:numPr>
        <w:spacing w:after="60"/>
        <w:contextualSpacing w:val="0"/>
        <w:jc w:val="both"/>
        <w:rPr>
          <w:rFonts w:eastAsia="Batang"/>
        </w:rPr>
      </w:pPr>
      <w:r w:rsidRPr="008E26CC">
        <w:rPr>
          <w:rFonts w:eastAsia="Batang"/>
        </w:rPr>
        <w:t>Commercial FR2-1 antenna module is equipped with 1x4 or 2x2 antenna elements</w:t>
      </w:r>
    </w:p>
    <w:p w14:paraId="27ABB9E7" w14:textId="5841AF71" w:rsidR="00E92221" w:rsidRPr="008E26CC" w:rsidRDefault="00E92221" w:rsidP="00E97514">
      <w:pPr>
        <w:pStyle w:val="ListParagraph"/>
        <w:numPr>
          <w:ilvl w:val="0"/>
          <w:numId w:val="40"/>
        </w:numPr>
        <w:spacing w:after="60"/>
        <w:contextualSpacing w:val="0"/>
        <w:jc w:val="both"/>
        <w:rPr>
          <w:rFonts w:eastAsia="Batang"/>
        </w:rPr>
      </w:pPr>
      <w:r w:rsidRPr="008E26CC">
        <w:rPr>
          <w:rFonts w:eastAsia="Batang"/>
        </w:rPr>
        <w:t>Address the concerns related to the following identified factors into the next meeting</w:t>
      </w:r>
    </w:p>
    <w:p w14:paraId="09451F99" w14:textId="44D69865" w:rsidR="008E26CC" w:rsidRPr="008E26CC" w:rsidRDefault="008E26CC" w:rsidP="00E97514">
      <w:pPr>
        <w:pStyle w:val="ListParagraph"/>
        <w:numPr>
          <w:ilvl w:val="0"/>
          <w:numId w:val="42"/>
        </w:numPr>
        <w:spacing w:after="60"/>
        <w:contextualSpacing w:val="0"/>
        <w:jc w:val="both"/>
        <w:rPr>
          <w:rFonts w:eastAsia="Batang"/>
        </w:rPr>
      </w:pPr>
      <w:r w:rsidRPr="008E26CC">
        <w:rPr>
          <w:rFonts w:eastAsia="Batang"/>
        </w:rPr>
        <w:t xml:space="preserve">manufacturing feasibility </w:t>
      </w:r>
    </w:p>
    <w:p w14:paraId="3BD9D872" w14:textId="7C32D08D" w:rsidR="008E26CC" w:rsidRPr="008E26CC" w:rsidRDefault="008E26CC" w:rsidP="00E97514">
      <w:pPr>
        <w:pStyle w:val="ListParagraph"/>
        <w:numPr>
          <w:ilvl w:val="0"/>
          <w:numId w:val="42"/>
        </w:numPr>
        <w:spacing w:after="60"/>
        <w:contextualSpacing w:val="0"/>
        <w:jc w:val="both"/>
        <w:rPr>
          <w:rFonts w:eastAsia="Batang"/>
        </w:rPr>
      </w:pPr>
      <w:r w:rsidRPr="008E26CC">
        <w:rPr>
          <w:rFonts w:eastAsia="Batang"/>
        </w:rPr>
        <w:t>cost</w:t>
      </w:r>
    </w:p>
    <w:p w14:paraId="2F51592B" w14:textId="3FBEAA42" w:rsidR="008E26CC" w:rsidRPr="008E26CC" w:rsidRDefault="008E26CC" w:rsidP="00E97514">
      <w:pPr>
        <w:pStyle w:val="ListParagraph"/>
        <w:numPr>
          <w:ilvl w:val="0"/>
          <w:numId w:val="42"/>
        </w:numPr>
        <w:spacing w:after="60"/>
        <w:contextualSpacing w:val="0"/>
        <w:jc w:val="both"/>
        <w:rPr>
          <w:rFonts w:eastAsia="Batang"/>
        </w:rPr>
      </w:pPr>
      <w:r w:rsidRPr="008E26CC">
        <w:rPr>
          <w:rFonts w:eastAsia="Batang"/>
        </w:rPr>
        <w:t>power consumption</w:t>
      </w:r>
    </w:p>
    <w:p w14:paraId="5ED69299" w14:textId="777EB46F" w:rsidR="008E26CC" w:rsidRPr="008E26CC" w:rsidRDefault="008E26CC" w:rsidP="00E97514">
      <w:pPr>
        <w:pStyle w:val="ListParagraph"/>
        <w:numPr>
          <w:ilvl w:val="0"/>
          <w:numId w:val="42"/>
        </w:numPr>
        <w:spacing w:after="60"/>
        <w:contextualSpacing w:val="0"/>
        <w:jc w:val="both"/>
        <w:rPr>
          <w:rFonts w:eastAsia="Batang"/>
        </w:rPr>
      </w:pPr>
      <w:r w:rsidRPr="008E26CC">
        <w:rPr>
          <w:rFonts w:eastAsia="Batang"/>
        </w:rPr>
        <w:t>routing and line loss when supporting FR2-1 and FR2-2</w:t>
      </w:r>
    </w:p>
    <w:p w14:paraId="68F29E40" w14:textId="01567D24" w:rsidR="00E92221" w:rsidRPr="008E26CC" w:rsidRDefault="008E26CC" w:rsidP="00E97514">
      <w:pPr>
        <w:pStyle w:val="ListParagraph"/>
        <w:numPr>
          <w:ilvl w:val="0"/>
          <w:numId w:val="42"/>
        </w:numPr>
        <w:spacing w:after="60"/>
        <w:contextualSpacing w:val="0"/>
        <w:jc w:val="both"/>
        <w:rPr>
          <w:rFonts w:eastAsia="Batang"/>
        </w:rPr>
      </w:pPr>
      <w:r w:rsidRPr="008E26CC">
        <w:rPr>
          <w:rFonts w:eastAsia="Batang"/>
        </w:rPr>
        <w:t>spacer thickness and pattern distortions with FR2-1 close to FR2-2</w:t>
      </w:r>
    </w:p>
    <w:p w14:paraId="33E22257" w14:textId="77777777" w:rsidR="00E97514" w:rsidRDefault="00E97514" w:rsidP="007B746F">
      <w:pPr>
        <w:spacing w:after="0"/>
        <w:jc w:val="both"/>
        <w:rPr>
          <w:rFonts w:eastAsia="Batang"/>
        </w:rPr>
      </w:pPr>
    </w:p>
    <w:p w14:paraId="5D457A2D" w14:textId="77DEA80E" w:rsidR="007B746F" w:rsidRPr="00E83081" w:rsidRDefault="009D2840" w:rsidP="007B746F">
      <w:pPr>
        <w:spacing w:after="0"/>
        <w:jc w:val="both"/>
        <w:rPr>
          <w:rFonts w:eastAsia="Batang"/>
        </w:rPr>
      </w:pPr>
      <w:r w:rsidRPr="00E83081">
        <w:rPr>
          <w:rFonts w:eastAsia="Batang"/>
        </w:rPr>
        <w:t xml:space="preserve">Increasing the array size beyond 8-elements for this form-factor will be challenging </w:t>
      </w:r>
      <w:r w:rsidR="00011F96">
        <w:rPr>
          <w:rFonts w:eastAsia="Batang"/>
        </w:rPr>
        <w:t xml:space="preserve">if we </w:t>
      </w:r>
      <w:r w:rsidR="00861D8B">
        <w:rPr>
          <w:rFonts w:eastAsia="Batang"/>
        </w:rPr>
        <w:t>consider</w:t>
      </w:r>
      <w:r w:rsidR="00B342C6">
        <w:rPr>
          <w:rFonts w:eastAsia="Batang"/>
        </w:rPr>
        <w:t xml:space="preserve"> </w:t>
      </w:r>
      <w:r w:rsidR="008E26CC" w:rsidRPr="00E83081">
        <w:rPr>
          <w:rFonts w:eastAsia="Batang"/>
        </w:rPr>
        <w:t xml:space="preserve">the </w:t>
      </w:r>
      <w:r w:rsidRPr="00E83081">
        <w:rPr>
          <w:rFonts w:eastAsia="Batang"/>
        </w:rPr>
        <w:t>available area</w:t>
      </w:r>
      <w:r w:rsidR="00897A76">
        <w:rPr>
          <w:rFonts w:eastAsia="Batang"/>
        </w:rPr>
        <w:t>,</w:t>
      </w:r>
      <w:r w:rsidRPr="00E83081">
        <w:rPr>
          <w:rFonts w:eastAsia="Batang"/>
        </w:rPr>
        <w:t xml:space="preserve"> </w:t>
      </w:r>
      <w:r w:rsidRPr="00EC07FA">
        <w:rPr>
          <w:rFonts w:eastAsia="Batang"/>
        </w:rPr>
        <w:t xml:space="preserve">integration with other antenna </w:t>
      </w:r>
      <w:r w:rsidR="00B342C6" w:rsidRPr="00EC07FA">
        <w:rPr>
          <w:rFonts w:eastAsia="Batang"/>
        </w:rPr>
        <w:t>design</w:t>
      </w:r>
      <w:r w:rsidRPr="00EC07FA">
        <w:rPr>
          <w:rFonts w:eastAsia="Batang"/>
        </w:rPr>
        <w:t>s</w:t>
      </w:r>
      <w:r w:rsidR="007B746F" w:rsidRPr="00EC07FA">
        <w:rPr>
          <w:rFonts w:eastAsia="Batang"/>
        </w:rPr>
        <w:t xml:space="preserve"> and </w:t>
      </w:r>
      <w:r w:rsidR="00B95C97" w:rsidRPr="00EC07FA">
        <w:rPr>
          <w:rFonts w:eastAsia="Batang"/>
        </w:rPr>
        <w:t xml:space="preserve">increased </w:t>
      </w:r>
      <w:r w:rsidR="007B746F" w:rsidRPr="00EC07FA">
        <w:rPr>
          <w:rFonts w:eastAsia="Batang"/>
        </w:rPr>
        <w:t>power consumption</w:t>
      </w:r>
      <w:r w:rsidRPr="00EC07FA">
        <w:rPr>
          <w:rFonts w:eastAsia="Batang"/>
        </w:rPr>
        <w:t xml:space="preserve">. </w:t>
      </w:r>
      <w:r w:rsidR="00273E74" w:rsidRPr="00EC07FA">
        <w:rPr>
          <w:rFonts w:eastAsia="Batang"/>
        </w:rPr>
        <w:t>From manufacturing and cost perspectives, it is more involved and expensive to add and integrate more antenna elements.</w:t>
      </w:r>
      <w:r w:rsidR="00386EE5" w:rsidRPr="00EC07FA">
        <w:rPr>
          <w:rFonts w:eastAsia="Batang"/>
        </w:rPr>
        <w:t xml:space="preserve"> Lastly</w:t>
      </w:r>
      <w:r w:rsidR="00386EE5" w:rsidRPr="00E83081">
        <w:rPr>
          <w:rFonts w:eastAsia="Batang"/>
        </w:rPr>
        <w:t xml:space="preserve">, integrating both an FR2-1 and FR2-2 (whether a single design supports both, or </w:t>
      </w:r>
      <w:r w:rsidR="0041483A" w:rsidRPr="00E83081">
        <w:rPr>
          <w:rFonts w:eastAsia="Batang"/>
        </w:rPr>
        <w:t xml:space="preserve">two designs cohabitate the same space area), will imply </w:t>
      </w:r>
      <w:r w:rsidR="00032A56">
        <w:rPr>
          <w:rFonts w:eastAsia="Batang"/>
        </w:rPr>
        <w:t>increas</w:t>
      </w:r>
      <w:r w:rsidR="009371DB">
        <w:rPr>
          <w:rFonts w:eastAsia="Batang"/>
        </w:rPr>
        <w:t>ing</w:t>
      </w:r>
      <w:r w:rsidR="00032A56">
        <w:rPr>
          <w:rFonts w:eastAsia="Batang"/>
        </w:rPr>
        <w:t xml:space="preserve"> design and routing</w:t>
      </w:r>
      <w:r w:rsidR="004C55B4" w:rsidRPr="00E83081">
        <w:rPr>
          <w:rFonts w:eastAsia="Batang"/>
        </w:rPr>
        <w:t xml:space="preserve"> complex</w:t>
      </w:r>
      <w:r w:rsidR="00032A56">
        <w:rPr>
          <w:rFonts w:eastAsia="Batang"/>
        </w:rPr>
        <w:t>ity</w:t>
      </w:r>
      <w:r w:rsidR="00463869">
        <w:rPr>
          <w:rFonts w:eastAsia="Batang"/>
        </w:rPr>
        <w:t>, as well as</w:t>
      </w:r>
      <w:r w:rsidR="004C55B4" w:rsidRPr="00E83081">
        <w:rPr>
          <w:rFonts w:eastAsia="Batang"/>
        </w:rPr>
        <w:t xml:space="preserve"> </w:t>
      </w:r>
      <w:r w:rsidR="00AA4180">
        <w:rPr>
          <w:rFonts w:eastAsia="Batang"/>
        </w:rPr>
        <w:t>over</w:t>
      </w:r>
      <w:r w:rsidR="004C55B4" w:rsidRPr="00E83081">
        <w:rPr>
          <w:rFonts w:eastAsia="Batang"/>
        </w:rPr>
        <w:t>a</w:t>
      </w:r>
      <w:r w:rsidR="009170CF">
        <w:rPr>
          <w:rFonts w:eastAsia="Batang"/>
        </w:rPr>
        <w:t>l</w:t>
      </w:r>
      <w:r w:rsidR="004C55B4" w:rsidRPr="00E83081">
        <w:rPr>
          <w:rFonts w:eastAsia="Batang"/>
        </w:rPr>
        <w:t>l losses.</w:t>
      </w:r>
      <w:r w:rsidR="00E83081" w:rsidRPr="00E83081">
        <w:rPr>
          <w:rFonts w:eastAsia="Batang"/>
        </w:rPr>
        <w:t xml:space="preserve"> </w:t>
      </w:r>
      <w:r w:rsidR="00D1601D">
        <w:rPr>
          <w:rFonts w:eastAsia="Batang"/>
        </w:rPr>
        <w:t>Because</w:t>
      </w:r>
      <w:r w:rsidR="009170CF" w:rsidRPr="00E83081">
        <w:rPr>
          <w:rFonts w:eastAsia="Batang"/>
        </w:rPr>
        <w:t xml:space="preserve"> of</w:t>
      </w:r>
      <w:r w:rsidR="00E83081" w:rsidRPr="00E83081">
        <w:rPr>
          <w:rFonts w:eastAsia="Batang"/>
        </w:rPr>
        <w:t xml:space="preserve"> this</w:t>
      </w:r>
      <w:r w:rsidRPr="00E83081">
        <w:rPr>
          <w:rFonts w:eastAsia="Batang"/>
        </w:rPr>
        <w:t xml:space="preserve">, </w:t>
      </w:r>
      <w:r w:rsidR="00463869">
        <w:rPr>
          <w:rFonts w:eastAsia="Batang"/>
        </w:rPr>
        <w:t xml:space="preserve">our view is that </w:t>
      </w:r>
      <w:r w:rsidRPr="00E83081">
        <w:rPr>
          <w:rFonts w:eastAsia="Batang"/>
        </w:rPr>
        <w:t>an 8-element array is a good trade-off between improved performance and integration complexity.</w:t>
      </w:r>
    </w:p>
    <w:p w14:paraId="4654BF69" w14:textId="3D9B5420" w:rsidR="00C363B9" w:rsidRPr="006A1FAB" w:rsidRDefault="00C363B9" w:rsidP="000D27DF">
      <w:pPr>
        <w:spacing w:after="0"/>
        <w:jc w:val="both"/>
        <w:rPr>
          <w:rFonts w:eastAsia="Batang"/>
        </w:rPr>
      </w:pPr>
    </w:p>
    <w:p w14:paraId="7927B00D" w14:textId="0699FEA0" w:rsidR="00F5728E" w:rsidRDefault="000D27DF" w:rsidP="00477313">
      <w:pPr>
        <w:spacing w:after="0"/>
        <w:jc w:val="both"/>
      </w:pPr>
      <w:r w:rsidRPr="006A1FAB">
        <w:rPr>
          <w:b/>
        </w:rPr>
        <w:t xml:space="preserve">Observation </w:t>
      </w:r>
      <w:r w:rsidR="00E97514">
        <w:rPr>
          <w:b/>
        </w:rPr>
        <w:t>1</w:t>
      </w:r>
      <w:r w:rsidRPr="006A1FAB">
        <w:rPr>
          <w:b/>
        </w:rPr>
        <w:t>:</w:t>
      </w:r>
      <w:r w:rsidRPr="006A1FAB">
        <w:t xml:space="preserve"> </w:t>
      </w:r>
      <w:r w:rsidR="004D7E99" w:rsidRPr="006A1FAB">
        <w:t xml:space="preserve">Considering the </w:t>
      </w:r>
      <w:r w:rsidR="001C62E3">
        <w:t xml:space="preserve">handheld </w:t>
      </w:r>
      <w:r w:rsidR="004D7E99" w:rsidRPr="006A1FAB">
        <w:t xml:space="preserve">form-factor, </w:t>
      </w:r>
      <w:r w:rsidR="006A1FAB">
        <w:t>a</w:t>
      </w:r>
      <w:r w:rsidR="004D7E99" w:rsidRPr="006A1FAB">
        <w:t>n 8-element array presents a reasonable compromise, providing increased performance while minimizing the integration impact.</w:t>
      </w:r>
    </w:p>
    <w:p w14:paraId="2C15A75F" w14:textId="77777777" w:rsidR="00477313" w:rsidRPr="006A1FAB" w:rsidRDefault="00477313" w:rsidP="00477313">
      <w:pPr>
        <w:spacing w:after="0"/>
        <w:jc w:val="both"/>
      </w:pPr>
    </w:p>
    <w:p w14:paraId="178F5EAE" w14:textId="3628B74E" w:rsidR="004D7E99" w:rsidRDefault="004D7E99" w:rsidP="004D7E99">
      <w:pPr>
        <w:spacing w:after="0"/>
        <w:jc w:val="both"/>
      </w:pPr>
      <w:r>
        <w:rPr>
          <w:b/>
        </w:rPr>
        <w:t>Proposal</w:t>
      </w:r>
      <w:r w:rsidRPr="000C16A6">
        <w:rPr>
          <w:b/>
        </w:rPr>
        <w:t xml:space="preserve"> </w:t>
      </w:r>
      <w:r>
        <w:rPr>
          <w:b/>
        </w:rPr>
        <w:t>1</w:t>
      </w:r>
      <w:r w:rsidRPr="000C16A6">
        <w:rPr>
          <w:b/>
        </w:rPr>
        <w:t>:</w:t>
      </w:r>
      <w:r w:rsidRPr="000C16A6">
        <w:t xml:space="preserve"> </w:t>
      </w:r>
      <w:r>
        <w:t>Use an 8-el</w:t>
      </w:r>
      <w:r w:rsidR="00D72847">
        <w:t>e</w:t>
      </w:r>
      <w:r>
        <w:t>ment array assumption for PC3</w:t>
      </w:r>
      <w:r w:rsidR="0000460A">
        <w:t xml:space="preserve"> in FR2-2</w:t>
      </w:r>
      <w:r>
        <w:t xml:space="preserve"> and define the minimum peak EIRP as 13.6 dBm.</w:t>
      </w:r>
    </w:p>
    <w:p w14:paraId="6EF4FC12" w14:textId="47773A3F" w:rsidR="00832C67" w:rsidRDefault="00832C67" w:rsidP="004D7E99">
      <w:pPr>
        <w:spacing w:after="0"/>
        <w:jc w:val="both"/>
      </w:pPr>
    </w:p>
    <w:p w14:paraId="0F40E00B" w14:textId="660F848E" w:rsidR="003E1FDA" w:rsidRPr="00205C23" w:rsidRDefault="00557FDD" w:rsidP="00832C67">
      <w:pPr>
        <w:spacing w:after="0"/>
        <w:jc w:val="both"/>
        <w:rPr>
          <w:bCs/>
        </w:rPr>
      </w:pPr>
      <w:r>
        <w:rPr>
          <w:bCs/>
        </w:rPr>
        <w:t>I</w:t>
      </w:r>
      <w:r w:rsidR="003E1FDA" w:rsidRPr="00205C23">
        <w:rPr>
          <w:bCs/>
        </w:rPr>
        <w:t xml:space="preserve">t </w:t>
      </w:r>
      <w:r w:rsidR="00666E31" w:rsidRPr="00205C23">
        <w:rPr>
          <w:bCs/>
        </w:rPr>
        <w:t>is preferred for RAN4 to align on a common baseline assumption for the array size</w:t>
      </w:r>
      <w:r w:rsidR="00512927">
        <w:rPr>
          <w:bCs/>
        </w:rPr>
        <w:t xml:space="preserve"> used in power class derivations</w:t>
      </w:r>
      <w:r>
        <w:rPr>
          <w:bCs/>
        </w:rPr>
        <w:t xml:space="preserve">. Not only </w:t>
      </w:r>
      <w:r w:rsidR="00455B2A">
        <w:rPr>
          <w:bCs/>
        </w:rPr>
        <w:t>does</w:t>
      </w:r>
      <w:r>
        <w:rPr>
          <w:bCs/>
        </w:rPr>
        <w:t xml:space="preserve"> this reduce </w:t>
      </w:r>
      <w:r w:rsidR="00512927">
        <w:rPr>
          <w:bCs/>
        </w:rPr>
        <w:t>the</w:t>
      </w:r>
      <w:r w:rsidR="00455B2A">
        <w:rPr>
          <w:bCs/>
        </w:rPr>
        <w:t xml:space="preserve"> range in proposed values, </w:t>
      </w:r>
      <w:r w:rsidR="00512927">
        <w:rPr>
          <w:bCs/>
        </w:rPr>
        <w:t xml:space="preserve">but </w:t>
      </w:r>
      <w:r w:rsidR="00455B2A">
        <w:rPr>
          <w:bCs/>
        </w:rPr>
        <w:t>it also provides guidance</w:t>
      </w:r>
      <w:r w:rsidR="0034652D">
        <w:rPr>
          <w:bCs/>
        </w:rPr>
        <w:t xml:space="preserve"> </w:t>
      </w:r>
      <w:r w:rsidR="001C5EEA">
        <w:rPr>
          <w:bCs/>
        </w:rPr>
        <w:t xml:space="preserve">on </w:t>
      </w:r>
      <w:r w:rsidR="00B938DD">
        <w:rPr>
          <w:bCs/>
        </w:rPr>
        <w:t>what</w:t>
      </w:r>
      <w:r w:rsidR="001C5EEA">
        <w:rPr>
          <w:bCs/>
        </w:rPr>
        <w:t xml:space="preserve"> </w:t>
      </w:r>
      <w:r w:rsidR="00A66C36">
        <w:rPr>
          <w:bCs/>
        </w:rPr>
        <w:t>“</w:t>
      </w:r>
      <w:r w:rsidR="001C5EEA">
        <w:rPr>
          <w:bCs/>
        </w:rPr>
        <w:t>worst-case array size</w:t>
      </w:r>
      <w:r w:rsidR="00A66C36">
        <w:rPr>
          <w:bCs/>
        </w:rPr>
        <w:t>”</w:t>
      </w:r>
      <w:r w:rsidR="001C5EEA">
        <w:rPr>
          <w:bCs/>
        </w:rPr>
        <w:t xml:space="preserve"> </w:t>
      </w:r>
      <w:r w:rsidR="00B938DD">
        <w:rPr>
          <w:bCs/>
        </w:rPr>
        <w:t>can be</w:t>
      </w:r>
      <w:r w:rsidR="001C5EEA">
        <w:rPr>
          <w:bCs/>
        </w:rPr>
        <w:t xml:space="preserve"> use</w:t>
      </w:r>
      <w:r w:rsidR="00B938DD">
        <w:rPr>
          <w:bCs/>
        </w:rPr>
        <w:t>d</w:t>
      </w:r>
      <w:r w:rsidR="001C5EEA">
        <w:rPr>
          <w:bCs/>
        </w:rPr>
        <w:t xml:space="preserve"> in </w:t>
      </w:r>
      <w:r w:rsidR="00921D79">
        <w:rPr>
          <w:bCs/>
        </w:rPr>
        <w:t>MU</w:t>
      </w:r>
      <w:r w:rsidR="0034652D">
        <w:rPr>
          <w:bCs/>
        </w:rPr>
        <w:t xml:space="preserve"> </w:t>
      </w:r>
      <w:r w:rsidR="00072ED0">
        <w:rPr>
          <w:bCs/>
        </w:rPr>
        <w:t>analysis. The w</w:t>
      </w:r>
      <w:r w:rsidR="005A7E1C">
        <w:rPr>
          <w:bCs/>
        </w:rPr>
        <w:t>orst-case</w:t>
      </w:r>
      <w:r w:rsidR="009A5008">
        <w:rPr>
          <w:bCs/>
        </w:rPr>
        <w:t xml:space="preserve"> </w:t>
      </w:r>
      <w:r w:rsidR="00212ABF">
        <w:rPr>
          <w:bCs/>
        </w:rPr>
        <w:t xml:space="preserve">array </w:t>
      </w:r>
      <w:r w:rsidR="003B35A3">
        <w:rPr>
          <w:bCs/>
        </w:rPr>
        <w:t xml:space="preserve">size </w:t>
      </w:r>
      <w:r w:rsidR="00212ABF">
        <w:rPr>
          <w:bCs/>
        </w:rPr>
        <w:t>in</w:t>
      </w:r>
      <w:r w:rsidR="009A5008">
        <w:rPr>
          <w:bCs/>
        </w:rPr>
        <w:t xml:space="preserve"> MU</w:t>
      </w:r>
      <w:r w:rsidR="005A7E1C">
        <w:rPr>
          <w:bCs/>
        </w:rPr>
        <w:t xml:space="preserve"> </w:t>
      </w:r>
      <w:r w:rsidR="00212ABF">
        <w:rPr>
          <w:bCs/>
        </w:rPr>
        <w:t xml:space="preserve">context </w:t>
      </w:r>
      <w:r w:rsidR="005A7E1C">
        <w:rPr>
          <w:bCs/>
        </w:rPr>
        <w:t xml:space="preserve">is </w:t>
      </w:r>
      <w:r w:rsidR="009A5008" w:rsidRPr="003B35A3">
        <w:rPr>
          <w:bCs/>
          <w:i/>
          <w:iCs/>
        </w:rPr>
        <w:t>larger</w:t>
      </w:r>
      <w:r w:rsidR="009A5008">
        <w:rPr>
          <w:bCs/>
        </w:rPr>
        <w:t xml:space="preserve"> than baseline assumption</w:t>
      </w:r>
      <w:r w:rsidR="003B35A3">
        <w:rPr>
          <w:bCs/>
        </w:rPr>
        <w:t xml:space="preserve"> </w:t>
      </w:r>
      <w:r w:rsidR="00212ABF">
        <w:rPr>
          <w:bCs/>
        </w:rPr>
        <w:t xml:space="preserve">used </w:t>
      </w:r>
      <w:r w:rsidR="003B35A3">
        <w:rPr>
          <w:bCs/>
        </w:rPr>
        <w:t>in core discussions</w:t>
      </w:r>
      <w:r w:rsidR="00072ED0">
        <w:rPr>
          <w:bCs/>
        </w:rPr>
        <w:t xml:space="preserve"> [3,4]</w:t>
      </w:r>
      <w:r w:rsidR="001C5EEA">
        <w:rPr>
          <w:bCs/>
        </w:rPr>
        <w:t>.</w:t>
      </w:r>
      <w:r w:rsidR="00220226">
        <w:rPr>
          <w:bCs/>
        </w:rPr>
        <w:t xml:space="preserve"> However, </w:t>
      </w:r>
      <w:r w:rsidR="00205C23">
        <w:rPr>
          <w:bCs/>
        </w:rPr>
        <w:t xml:space="preserve">if </w:t>
      </w:r>
      <w:r w:rsidR="00212ABF">
        <w:rPr>
          <w:bCs/>
        </w:rPr>
        <w:t xml:space="preserve">agreeing on an array size for PC3 </w:t>
      </w:r>
      <w:r w:rsidR="00205C23">
        <w:rPr>
          <w:bCs/>
        </w:rPr>
        <w:t xml:space="preserve">proves too </w:t>
      </w:r>
      <w:r w:rsidR="00D44DDF">
        <w:rPr>
          <w:bCs/>
        </w:rPr>
        <w:t>difficult</w:t>
      </w:r>
      <w:r w:rsidR="00EB7A2B">
        <w:rPr>
          <w:bCs/>
        </w:rPr>
        <w:t xml:space="preserve"> in this meeting</w:t>
      </w:r>
      <w:r w:rsidR="00D44DDF">
        <w:rPr>
          <w:bCs/>
        </w:rPr>
        <w:t>,</w:t>
      </w:r>
      <w:r w:rsidR="00405CCB">
        <w:rPr>
          <w:bCs/>
        </w:rPr>
        <w:t xml:space="preserve"> we can focus on the minimum peak EIRP value</w:t>
      </w:r>
      <w:r w:rsidR="00220226">
        <w:rPr>
          <w:bCs/>
        </w:rPr>
        <w:t xml:space="preserve"> and </w:t>
      </w:r>
      <w:r w:rsidR="001E6440">
        <w:rPr>
          <w:bCs/>
        </w:rPr>
        <w:t>agree on an acceptable range as a way forward.</w:t>
      </w:r>
      <w:r w:rsidR="00023D98">
        <w:rPr>
          <w:bCs/>
        </w:rPr>
        <w:t xml:space="preserve"> Ultimately, if no consensus is reached</w:t>
      </w:r>
      <w:r w:rsidR="0008754A">
        <w:rPr>
          <w:bCs/>
        </w:rPr>
        <w:t xml:space="preserve">, </w:t>
      </w:r>
      <w:r w:rsidR="00890D13">
        <w:rPr>
          <w:bCs/>
        </w:rPr>
        <w:t>we should consider whether two power classes can be defined for handheld UEs in FR2-2.</w:t>
      </w:r>
    </w:p>
    <w:p w14:paraId="61ABF31D" w14:textId="77777777" w:rsidR="00205C23" w:rsidRDefault="00205C23" w:rsidP="00832C67">
      <w:pPr>
        <w:spacing w:after="0"/>
        <w:jc w:val="both"/>
        <w:rPr>
          <w:b/>
          <w:color w:val="FF0000"/>
        </w:rPr>
      </w:pPr>
    </w:p>
    <w:p w14:paraId="26A92C67" w14:textId="485CE618" w:rsidR="00563173" w:rsidRDefault="00563173" w:rsidP="00E97514">
      <w:pPr>
        <w:spacing w:before="60" w:after="0"/>
        <w:jc w:val="both"/>
      </w:pPr>
      <w:r w:rsidRPr="00C376AB">
        <w:rPr>
          <w:b/>
        </w:rPr>
        <w:t xml:space="preserve">Observation </w:t>
      </w:r>
      <w:r w:rsidR="00E97514">
        <w:rPr>
          <w:b/>
        </w:rPr>
        <w:t>2</w:t>
      </w:r>
      <w:r w:rsidRPr="00C376AB">
        <w:rPr>
          <w:b/>
        </w:rPr>
        <w:t>:</w:t>
      </w:r>
      <w:r w:rsidRPr="00C376AB">
        <w:t xml:space="preserve"> </w:t>
      </w:r>
      <w:r w:rsidR="00B84ACC" w:rsidRPr="00C376AB">
        <w:t>Aligning on a</w:t>
      </w:r>
      <w:r w:rsidR="002710BD" w:rsidRPr="00C376AB">
        <w:t xml:space="preserve"> baseline </w:t>
      </w:r>
      <w:r w:rsidR="003B61F3" w:rsidRPr="00C376AB">
        <w:t xml:space="preserve">array size </w:t>
      </w:r>
      <w:r w:rsidR="002710BD" w:rsidRPr="00C376AB">
        <w:t>assumption</w:t>
      </w:r>
      <w:r w:rsidR="003B61F3" w:rsidRPr="00C376AB">
        <w:t xml:space="preserve"> </w:t>
      </w:r>
      <w:r w:rsidR="00BD11B9" w:rsidRPr="00C376AB">
        <w:t>is</w:t>
      </w:r>
      <w:r w:rsidR="00846625" w:rsidRPr="00C376AB">
        <w:t xml:space="preserve"> </w:t>
      </w:r>
      <w:r w:rsidR="00AF206C" w:rsidRPr="00C376AB">
        <w:t>preferred to reduce the range in propos</w:t>
      </w:r>
      <w:r w:rsidR="00F879D2" w:rsidRPr="00C376AB">
        <w:t>ed values</w:t>
      </w:r>
      <w:r w:rsidR="00B70B0B" w:rsidRPr="00C376AB">
        <w:t>. It also helps</w:t>
      </w:r>
      <w:r w:rsidR="00C92BFC" w:rsidRPr="00C376AB">
        <w:t xml:space="preserve"> </w:t>
      </w:r>
      <w:r w:rsidR="0045258C" w:rsidRPr="00C376AB">
        <w:t xml:space="preserve">provide </w:t>
      </w:r>
      <w:r w:rsidR="00D86FF9" w:rsidRPr="00C376AB">
        <w:t>information</w:t>
      </w:r>
      <w:r w:rsidR="00D86FF9">
        <w:t xml:space="preserve"> needed to </w:t>
      </w:r>
      <w:r w:rsidR="00846625">
        <w:t>derive measurement uncertainty</w:t>
      </w:r>
      <w:r w:rsidR="00BD11B9">
        <w:t xml:space="preserve"> (which </w:t>
      </w:r>
      <w:r w:rsidR="00B65C66">
        <w:t xml:space="preserve">uses </w:t>
      </w:r>
      <w:r w:rsidR="0028430E">
        <w:t>a</w:t>
      </w:r>
      <w:r w:rsidR="00C06F1C">
        <w:t xml:space="preserve"> </w:t>
      </w:r>
      <w:r w:rsidR="00212ABF">
        <w:t xml:space="preserve">larger array size than the core </w:t>
      </w:r>
      <w:r w:rsidR="00C06F1C">
        <w:t>baseline assumption</w:t>
      </w:r>
      <w:r w:rsidR="00BD11B9">
        <w:t>)</w:t>
      </w:r>
      <w:r w:rsidR="00212ABF">
        <w:t>.</w:t>
      </w:r>
      <w:r w:rsidR="0028430E">
        <w:t xml:space="preserve"> [3</w:t>
      </w:r>
      <w:r w:rsidR="00072ED0">
        <w:t>,4</w:t>
      </w:r>
      <w:r w:rsidR="0028430E">
        <w:t>]</w:t>
      </w:r>
    </w:p>
    <w:p w14:paraId="1E863B4E" w14:textId="1E9DE95E" w:rsidR="00B12A55" w:rsidRDefault="00B12A55" w:rsidP="00832C67">
      <w:pPr>
        <w:spacing w:after="0"/>
        <w:jc w:val="both"/>
        <w:rPr>
          <w:color w:val="FF0000"/>
        </w:rPr>
      </w:pPr>
    </w:p>
    <w:p w14:paraId="2D0083DD" w14:textId="7980863E" w:rsidR="00DD4046" w:rsidRPr="00E139D5" w:rsidRDefault="00B36A4A" w:rsidP="00832C67">
      <w:pPr>
        <w:spacing w:after="0"/>
        <w:jc w:val="both"/>
      </w:pPr>
      <w:r w:rsidRPr="00E139D5">
        <w:rPr>
          <w:b/>
          <w:bCs/>
        </w:rPr>
        <w:t xml:space="preserve">Proposal </w:t>
      </w:r>
      <w:r w:rsidR="005F4F00">
        <w:rPr>
          <w:b/>
          <w:bCs/>
        </w:rPr>
        <w:t>2</w:t>
      </w:r>
      <w:r w:rsidRPr="00E139D5">
        <w:rPr>
          <w:b/>
          <w:bCs/>
        </w:rPr>
        <w:t>:</w:t>
      </w:r>
      <w:r w:rsidRPr="00E139D5">
        <w:rPr>
          <w:bCs/>
        </w:rPr>
        <w:t xml:space="preserve"> If no consensus is reached for the array size assumption, </w:t>
      </w:r>
      <w:r w:rsidR="000F7DD2" w:rsidRPr="00E139D5">
        <w:rPr>
          <w:bCs/>
        </w:rPr>
        <w:t xml:space="preserve">RAN4 should discuss if </w:t>
      </w:r>
      <w:r w:rsidRPr="00E139D5">
        <w:t>having two power classes for handheld UEs in FR2-2</w:t>
      </w:r>
      <w:r w:rsidR="00D640D1" w:rsidRPr="00E139D5">
        <w:t xml:space="preserve"> is feasible</w:t>
      </w:r>
      <w:r w:rsidRPr="00E139D5">
        <w:t>.</w:t>
      </w:r>
    </w:p>
    <w:p w14:paraId="407912E2" w14:textId="77777777" w:rsidR="00DD4046" w:rsidRPr="00D90E6E" w:rsidRDefault="00DD4046" w:rsidP="00832C67">
      <w:pPr>
        <w:spacing w:after="0"/>
        <w:jc w:val="both"/>
        <w:rPr>
          <w:color w:val="FF0000"/>
        </w:rPr>
      </w:pPr>
    </w:p>
    <w:p w14:paraId="6E3669E9" w14:textId="1981AFAC" w:rsidR="00834BE8" w:rsidRPr="00F1300A" w:rsidRDefault="00E97514" w:rsidP="00E97514">
      <w:pPr>
        <w:pStyle w:val="Heading3"/>
        <w:spacing w:before="180" w:after="120"/>
        <w:rPr>
          <w:rFonts w:ascii="Times New Roman" w:eastAsia="Batang" w:hAnsi="Times New Roman" w:cs="Times New Roman"/>
          <w:color w:val="auto"/>
        </w:rPr>
      </w:pPr>
      <w:r>
        <w:rPr>
          <w:rFonts w:ascii="Times New Roman" w:eastAsia="Batang" w:hAnsi="Times New Roman" w:cs="Times New Roman"/>
          <w:color w:val="auto"/>
        </w:rPr>
        <w:t>2</w:t>
      </w:r>
      <w:r w:rsidR="00834BE8" w:rsidRPr="00F1300A">
        <w:rPr>
          <w:rFonts w:ascii="Times New Roman" w:eastAsia="Batang" w:hAnsi="Times New Roman" w:cs="Times New Roman"/>
          <w:color w:val="auto"/>
        </w:rPr>
        <w:t>.1</w:t>
      </w:r>
      <w:r w:rsidR="00834BE8">
        <w:rPr>
          <w:rFonts w:ascii="Times New Roman" w:eastAsia="Batang" w:hAnsi="Times New Roman" w:cs="Times New Roman"/>
          <w:color w:val="auto"/>
        </w:rPr>
        <w:t>.2</w:t>
      </w:r>
      <w:r w:rsidR="00834BE8" w:rsidRPr="00F1300A">
        <w:rPr>
          <w:rFonts w:ascii="Times New Roman" w:eastAsia="Batang" w:hAnsi="Times New Roman" w:cs="Times New Roman"/>
          <w:color w:val="auto"/>
        </w:rPr>
        <w:tab/>
      </w:r>
      <w:r w:rsidR="00834BE8">
        <w:rPr>
          <w:rFonts w:ascii="Times New Roman" w:eastAsia="Batang" w:hAnsi="Times New Roman" w:cs="Times New Roman"/>
          <w:color w:val="auto"/>
        </w:rPr>
        <w:t>FWA UE (PC1)</w:t>
      </w:r>
    </w:p>
    <w:p w14:paraId="4D0248D9" w14:textId="3493DF84" w:rsidR="00273E62" w:rsidRDefault="00273E62" w:rsidP="004C0906">
      <w:pPr>
        <w:spacing w:after="60"/>
        <w:jc w:val="both"/>
        <w:rPr>
          <w:rFonts w:eastAsia="Batang"/>
        </w:rPr>
      </w:pPr>
      <w:r w:rsidRPr="00E8418A">
        <w:rPr>
          <w:rFonts w:eastAsia="Batang"/>
          <w:noProof/>
        </w:rPr>
        <mc:AlternateContent>
          <mc:Choice Requires="wps">
            <w:drawing>
              <wp:inline distT="0" distB="0" distL="0" distR="0" wp14:anchorId="27F2AB17" wp14:editId="430473F9">
                <wp:extent cx="5943600" cy="533400"/>
                <wp:effectExtent l="0" t="0" r="19050" b="19050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0E2E57" w14:textId="77777777" w:rsidR="00273E62" w:rsidRPr="00273E62" w:rsidRDefault="00273E62" w:rsidP="00273E62">
                            <w:pPr>
                              <w:overflowPunct/>
                              <w:autoSpaceDE/>
                              <w:autoSpaceDN/>
                              <w:adjustRightInd/>
                              <w:spacing w:before="120"/>
                              <w:ind w:left="288"/>
                              <w:textAlignment w:val="auto"/>
                              <w:rPr>
                                <w:rFonts w:eastAsia="SimSun"/>
                                <w:b/>
                                <w:bCs/>
                                <w:i/>
                                <w:iCs/>
                                <w:lang w:val="sv-SE" w:eastAsia="zh-CN"/>
                              </w:rPr>
                            </w:pPr>
                            <w:r w:rsidRPr="00273E62">
                              <w:rPr>
                                <w:rFonts w:eastAsia="SimSun"/>
                                <w:b/>
                                <w:bCs/>
                                <w:i/>
                                <w:iCs/>
                                <w:highlight w:val="green"/>
                                <w:lang w:eastAsia="zh-CN"/>
                              </w:rPr>
                              <w:t>A</w:t>
                            </w:r>
                            <w:r w:rsidRPr="00273E62">
                              <w:rPr>
                                <w:rFonts w:eastAsia="SimSun"/>
                                <w:b/>
                                <w:bCs/>
                                <w:i/>
                                <w:iCs/>
                                <w:highlight w:val="green"/>
                                <w:lang w:val="sv-SE" w:eastAsia="zh-CN"/>
                              </w:rPr>
                              <w:t>greement: If a single power class is defined for FWA in Rel-17, the number of antenna element assumption is anywhere in the range between 32 and 64 elements.</w:t>
                            </w:r>
                          </w:p>
                          <w:p w14:paraId="4E3650E6" w14:textId="77777777" w:rsidR="00273E62" w:rsidRPr="00E6735B" w:rsidRDefault="00273E62" w:rsidP="00273E62">
                            <w:pPr>
                              <w:spacing w:before="120"/>
                              <w:rPr>
                                <w:rFonts w:eastAsia="Malgun Gothic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7F2AB17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68pt;height:4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">
                <v:textbox>
                  <w:txbxContent>
                    <w:p w14:paraId="460E2E57" w14:textId="77777777" w:rsidR="00273E62" w:rsidRPr="00273E62" w:rsidRDefault="00273E62" w:rsidP="00273E62">
                      <w:pPr>
                        <w:overflowPunct/>
                        <w:autoSpaceDE/>
                        <w:autoSpaceDN/>
                        <w:adjustRightInd/>
                        <w:spacing w:before="120"/>
                        <w:ind w:left="288"/>
                        <w:textAlignment w:val="auto"/>
                        <w:rPr>
                          <w:rFonts w:eastAsia="SimSun"/>
                          <w:b/>
                          <w:bCs/>
                          <w:i/>
                          <w:iCs/>
                          <w:lang w:val="sv-SE" w:eastAsia="zh-CN"/>
                        </w:rPr>
                      </w:pPr>
                      <w:r w:rsidRPr="00273E62">
                        <w:rPr>
                          <w:rFonts w:eastAsia="SimSun"/>
                          <w:b/>
                          <w:bCs/>
                          <w:i/>
                          <w:iCs/>
                          <w:highlight w:val="green"/>
                          <w:lang w:eastAsia="zh-CN"/>
                        </w:rPr>
                        <w:t>A</w:t>
                      </w:r>
                      <w:r w:rsidRPr="00273E62">
                        <w:rPr>
                          <w:rFonts w:eastAsia="SimSun"/>
                          <w:b/>
                          <w:bCs/>
                          <w:i/>
                          <w:iCs/>
                          <w:highlight w:val="green"/>
                          <w:lang w:val="sv-SE" w:eastAsia="zh-CN"/>
                        </w:rPr>
                        <w:t>greement: If a single power class is defined for FWA in Rel-17, the number of antenna element assumption is anywhere in the range between 32 and 64 elements.</w:t>
                      </w:r>
                    </w:p>
                    <w:p w14:paraId="4E3650E6" w14:textId="77777777" w:rsidR="00273E62" w:rsidRPr="00E6735B" w:rsidRDefault="00273E62" w:rsidP="00273E62">
                      <w:pPr>
                        <w:spacing w:before="120"/>
                        <w:rPr>
                          <w:rFonts w:eastAsia="Malgun Gothic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15FFF8E" w14:textId="54DA6ADB" w:rsidR="00273E62" w:rsidRDefault="00273E62" w:rsidP="00273E62">
      <w:pPr>
        <w:spacing w:after="60"/>
        <w:jc w:val="both"/>
        <w:rPr>
          <w:rFonts w:eastAsia="Batang"/>
        </w:rPr>
      </w:pPr>
      <w:r>
        <w:rPr>
          <w:rFonts w:eastAsia="Batang"/>
        </w:rPr>
        <w:lastRenderedPageBreak/>
        <w:t>In RAN4 #101e, it was agreed that for a single FWA power class in FR2-2, the number of antenna elements would range from 32 to 64 elements [2]. Table 2 summarizes the min peak EIRP derivations of a 32 and 64-element array</w:t>
      </w:r>
    </w:p>
    <w:p w14:paraId="1354B3FF" w14:textId="77777777" w:rsidR="00273E62" w:rsidRDefault="00273E62" w:rsidP="00273E62">
      <w:pPr>
        <w:spacing w:after="120"/>
        <w:jc w:val="both"/>
        <w:rPr>
          <w:rFonts w:eastAsia="Batang"/>
        </w:rPr>
      </w:pPr>
    </w:p>
    <w:p w14:paraId="0EEA0D5F" w14:textId="448C9746" w:rsidR="00447F91" w:rsidRPr="00D94EA9" w:rsidRDefault="00447F91" w:rsidP="00447F91">
      <w:pPr>
        <w:spacing w:after="120"/>
        <w:jc w:val="center"/>
        <w:rPr>
          <w:rFonts w:eastAsia="Batang"/>
        </w:rPr>
      </w:pPr>
      <w:r w:rsidRPr="00D94EA9">
        <w:rPr>
          <w:b/>
        </w:rPr>
        <w:t xml:space="preserve">Table </w:t>
      </w:r>
      <w:r>
        <w:rPr>
          <w:b/>
        </w:rPr>
        <w:t>2</w:t>
      </w:r>
      <w:r w:rsidRPr="00D94EA9">
        <w:rPr>
          <w:b/>
        </w:rPr>
        <w:t>.</w:t>
      </w:r>
      <w:r w:rsidRPr="00C87E80">
        <w:t xml:space="preserve"> </w:t>
      </w:r>
      <w:r w:rsidR="00834BE8">
        <w:t>M</w:t>
      </w:r>
      <w:r>
        <w:t>inimum p</w:t>
      </w:r>
      <w:r w:rsidRPr="00D94EA9">
        <w:t xml:space="preserve">eak EIRP </w:t>
      </w:r>
      <w:r>
        <w:t>evaluation for FWA UE in FR2-2</w:t>
      </w:r>
    </w:p>
    <w:tbl>
      <w:tblPr>
        <w:tblStyle w:val="TableGrid"/>
        <w:tblW w:w="7056" w:type="dxa"/>
        <w:jc w:val="center"/>
        <w:tblLook w:val="04A0" w:firstRow="1" w:lastRow="0" w:firstColumn="1" w:lastColumn="0" w:noHBand="0" w:noVBand="1"/>
      </w:tblPr>
      <w:tblGrid>
        <w:gridCol w:w="3312"/>
        <w:gridCol w:w="864"/>
        <w:gridCol w:w="1440"/>
        <w:gridCol w:w="1440"/>
      </w:tblGrid>
      <w:tr w:rsidR="00411E30" w:rsidRPr="00D94EA9" w14:paraId="1009EFCF" w14:textId="77777777" w:rsidTr="00233415">
        <w:trPr>
          <w:trHeight w:val="432"/>
          <w:jc w:val="center"/>
        </w:trPr>
        <w:tc>
          <w:tcPr>
            <w:tcW w:w="3312" w:type="dxa"/>
            <w:tcBorders>
              <w:top w:val="thinThickSmallGap" w:sz="18" w:space="0" w:color="auto"/>
              <w:left w:val="nil"/>
              <w:bottom w:val="single" w:sz="12" w:space="0" w:color="auto"/>
            </w:tcBorders>
            <w:vAlign w:val="center"/>
          </w:tcPr>
          <w:p w14:paraId="440FC05D" w14:textId="77777777" w:rsidR="00411E30" w:rsidRPr="00BE4D08" w:rsidRDefault="00411E30" w:rsidP="00815C87">
            <w:pPr>
              <w:spacing w:after="0"/>
              <w:rPr>
                <w:b/>
              </w:rPr>
            </w:pPr>
            <w:r w:rsidRPr="00BE4D08">
              <w:rPr>
                <w:b/>
              </w:rPr>
              <w:t>Parameter</w:t>
            </w:r>
          </w:p>
        </w:tc>
        <w:tc>
          <w:tcPr>
            <w:tcW w:w="864" w:type="dxa"/>
            <w:tcBorders>
              <w:top w:val="thinThickSmallGap" w:sz="18" w:space="0" w:color="auto"/>
              <w:bottom w:val="single" w:sz="12" w:space="0" w:color="auto"/>
            </w:tcBorders>
            <w:vAlign w:val="center"/>
          </w:tcPr>
          <w:p w14:paraId="2B539B3C" w14:textId="77777777" w:rsidR="00411E30" w:rsidRPr="00BE4D08" w:rsidRDefault="00411E30" w:rsidP="00815C87">
            <w:pPr>
              <w:spacing w:after="0"/>
              <w:jc w:val="center"/>
              <w:rPr>
                <w:b/>
              </w:rPr>
            </w:pPr>
            <w:r w:rsidRPr="00BE4D08">
              <w:rPr>
                <w:b/>
              </w:rPr>
              <w:t>Unit</w:t>
            </w:r>
          </w:p>
        </w:tc>
        <w:tc>
          <w:tcPr>
            <w:tcW w:w="2880" w:type="dxa"/>
            <w:gridSpan w:val="2"/>
            <w:tcBorders>
              <w:top w:val="thinThickSmallGap" w:sz="18" w:space="0" w:color="auto"/>
              <w:bottom w:val="single" w:sz="12" w:space="0" w:color="auto"/>
              <w:right w:val="nil"/>
            </w:tcBorders>
            <w:vAlign w:val="center"/>
          </w:tcPr>
          <w:p w14:paraId="41771268" w14:textId="69FB9937" w:rsidR="00411E30" w:rsidRPr="00BE4D08" w:rsidRDefault="00411E30" w:rsidP="009544D2">
            <w:pPr>
              <w:spacing w:after="0"/>
              <w:jc w:val="center"/>
              <w:rPr>
                <w:b/>
              </w:rPr>
            </w:pPr>
            <w:r w:rsidRPr="00BE4D08">
              <w:rPr>
                <w:b/>
              </w:rPr>
              <w:t>52.6 - 71 GHz</w:t>
            </w:r>
          </w:p>
        </w:tc>
      </w:tr>
      <w:tr w:rsidR="00411E30" w:rsidRPr="00D94EA9" w14:paraId="06A69477" w14:textId="77777777" w:rsidTr="00411E30">
        <w:trPr>
          <w:trHeight w:val="288"/>
          <w:jc w:val="center"/>
        </w:trPr>
        <w:tc>
          <w:tcPr>
            <w:tcW w:w="3312" w:type="dxa"/>
            <w:tcBorders>
              <w:top w:val="single" w:sz="12" w:space="0" w:color="auto"/>
              <w:left w:val="nil"/>
            </w:tcBorders>
            <w:vAlign w:val="center"/>
          </w:tcPr>
          <w:p w14:paraId="68418B60" w14:textId="77777777" w:rsidR="00411E30" w:rsidRPr="00BE4D08" w:rsidRDefault="00411E30" w:rsidP="00815C87">
            <w:pPr>
              <w:spacing w:after="0"/>
            </w:pPr>
            <w:r w:rsidRPr="00BE4D08">
              <w:t>Pout per element</w:t>
            </w:r>
          </w:p>
        </w:tc>
        <w:tc>
          <w:tcPr>
            <w:tcW w:w="864" w:type="dxa"/>
            <w:tcBorders>
              <w:top w:val="single" w:sz="12" w:space="0" w:color="auto"/>
            </w:tcBorders>
            <w:vAlign w:val="center"/>
          </w:tcPr>
          <w:p w14:paraId="358CBE0A" w14:textId="77777777" w:rsidR="00411E30" w:rsidRPr="00BE4D08" w:rsidRDefault="00411E30" w:rsidP="00815C87">
            <w:pPr>
              <w:spacing w:after="0"/>
              <w:jc w:val="center"/>
            </w:pPr>
            <w:r w:rsidRPr="00BE4D08">
              <w:t>dBm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vAlign w:val="center"/>
          </w:tcPr>
          <w:p w14:paraId="2E87BAE0" w14:textId="2BDFF70A" w:rsidR="00411E30" w:rsidRPr="00EC246A" w:rsidRDefault="00411E30" w:rsidP="009544D2">
            <w:pPr>
              <w:spacing w:after="0"/>
              <w:jc w:val="right"/>
            </w:pPr>
            <w:r w:rsidRPr="00EC246A">
              <w:t>5.0</w:t>
            </w:r>
          </w:p>
        </w:tc>
        <w:tc>
          <w:tcPr>
            <w:tcW w:w="1440" w:type="dxa"/>
            <w:tcBorders>
              <w:top w:val="single" w:sz="12" w:space="0" w:color="auto"/>
              <w:right w:val="nil"/>
            </w:tcBorders>
            <w:vAlign w:val="center"/>
          </w:tcPr>
          <w:p w14:paraId="42F9DD2B" w14:textId="3D3B7F19" w:rsidR="00411E30" w:rsidRPr="00BE4D08" w:rsidRDefault="00411E30" w:rsidP="00815C87">
            <w:pPr>
              <w:spacing w:after="0"/>
              <w:jc w:val="right"/>
            </w:pPr>
            <w:r w:rsidRPr="00BE4D08">
              <w:t>5.0</w:t>
            </w:r>
          </w:p>
        </w:tc>
      </w:tr>
      <w:tr w:rsidR="00411E30" w:rsidRPr="00D94EA9" w14:paraId="38CE0E40" w14:textId="77777777" w:rsidTr="00411E30">
        <w:trPr>
          <w:trHeight w:val="288"/>
          <w:jc w:val="center"/>
        </w:trPr>
        <w:tc>
          <w:tcPr>
            <w:tcW w:w="3312" w:type="dxa"/>
            <w:tcBorders>
              <w:left w:val="nil"/>
            </w:tcBorders>
            <w:vAlign w:val="center"/>
          </w:tcPr>
          <w:p w14:paraId="3F9A448A" w14:textId="77777777" w:rsidR="00411E30" w:rsidRPr="00BE4D08" w:rsidRDefault="00411E30" w:rsidP="00815C87">
            <w:pPr>
              <w:spacing w:after="0"/>
            </w:pPr>
            <w:r w:rsidRPr="00BE4D08">
              <w:t># of antennas in array</w:t>
            </w:r>
          </w:p>
        </w:tc>
        <w:tc>
          <w:tcPr>
            <w:tcW w:w="864" w:type="dxa"/>
            <w:vAlign w:val="center"/>
          </w:tcPr>
          <w:p w14:paraId="1C443B86" w14:textId="77777777" w:rsidR="00411E30" w:rsidRPr="00BE4D08" w:rsidRDefault="00411E30" w:rsidP="00815C87">
            <w:pPr>
              <w:spacing w:after="0"/>
              <w:jc w:val="center"/>
            </w:pPr>
          </w:p>
        </w:tc>
        <w:tc>
          <w:tcPr>
            <w:tcW w:w="1440" w:type="dxa"/>
            <w:vAlign w:val="center"/>
          </w:tcPr>
          <w:p w14:paraId="7074E733" w14:textId="22527F13" w:rsidR="00411E30" w:rsidRPr="00427E9B" w:rsidRDefault="00411E30" w:rsidP="009544D2">
            <w:pPr>
              <w:spacing w:after="0"/>
              <w:jc w:val="right"/>
            </w:pPr>
            <w:r w:rsidRPr="00427E9B">
              <w:t>32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6DCEFD08" w14:textId="30AFF6BD" w:rsidR="00411E30" w:rsidRPr="00427E9B" w:rsidRDefault="00411E30" w:rsidP="00815C87">
            <w:pPr>
              <w:spacing w:after="0"/>
              <w:jc w:val="right"/>
            </w:pPr>
            <w:r w:rsidRPr="00427E9B">
              <w:t>64</w:t>
            </w:r>
          </w:p>
        </w:tc>
      </w:tr>
      <w:tr w:rsidR="00411E30" w:rsidRPr="00D94EA9" w14:paraId="32B69FEF" w14:textId="77777777" w:rsidTr="00411E30">
        <w:trPr>
          <w:trHeight w:val="288"/>
          <w:jc w:val="center"/>
        </w:trPr>
        <w:tc>
          <w:tcPr>
            <w:tcW w:w="3312" w:type="dxa"/>
            <w:tcBorders>
              <w:left w:val="nil"/>
            </w:tcBorders>
            <w:vAlign w:val="center"/>
          </w:tcPr>
          <w:p w14:paraId="5405734F" w14:textId="77777777" w:rsidR="00411E30" w:rsidRPr="00BE4D08" w:rsidRDefault="00411E30" w:rsidP="00815C87">
            <w:pPr>
              <w:spacing w:after="0"/>
              <w:rPr>
                <w:sz w:val="19"/>
                <w:szCs w:val="19"/>
              </w:rPr>
            </w:pPr>
            <w:r w:rsidRPr="00BE4D08">
              <w:rPr>
                <w:sz w:val="19"/>
                <w:szCs w:val="19"/>
              </w:rPr>
              <w:t>Total conducted power per polarization</w:t>
            </w:r>
          </w:p>
        </w:tc>
        <w:tc>
          <w:tcPr>
            <w:tcW w:w="864" w:type="dxa"/>
            <w:vAlign w:val="center"/>
          </w:tcPr>
          <w:p w14:paraId="7025712B" w14:textId="77777777" w:rsidR="00411E30" w:rsidRPr="00BE4D08" w:rsidRDefault="00411E30" w:rsidP="00815C87">
            <w:pPr>
              <w:spacing w:after="0"/>
              <w:jc w:val="center"/>
            </w:pPr>
            <w:r w:rsidRPr="00BE4D08">
              <w:t>dBm</w:t>
            </w:r>
          </w:p>
        </w:tc>
        <w:tc>
          <w:tcPr>
            <w:tcW w:w="1440" w:type="dxa"/>
            <w:vAlign w:val="center"/>
          </w:tcPr>
          <w:p w14:paraId="4BEE82D3" w14:textId="21B6D8C4" w:rsidR="00411E30" w:rsidRPr="00EC246A" w:rsidRDefault="00411E30" w:rsidP="009544D2">
            <w:pPr>
              <w:spacing w:after="0"/>
              <w:jc w:val="right"/>
            </w:pPr>
            <w:r w:rsidRPr="00EC246A">
              <w:t>20.0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51152198" w14:textId="3CB4E022" w:rsidR="00411E30" w:rsidRPr="00FC2062" w:rsidRDefault="00411E30" w:rsidP="00815C87">
            <w:pPr>
              <w:spacing w:after="0"/>
              <w:jc w:val="right"/>
              <w:rPr>
                <w:highlight w:val="yellow"/>
              </w:rPr>
            </w:pPr>
            <w:r w:rsidRPr="00950169">
              <w:t>23.0</w:t>
            </w:r>
          </w:p>
        </w:tc>
      </w:tr>
      <w:tr w:rsidR="00411E30" w:rsidRPr="00D94EA9" w14:paraId="3BB0B56C" w14:textId="77777777" w:rsidTr="00411E30">
        <w:trPr>
          <w:trHeight w:val="288"/>
          <w:jc w:val="center"/>
        </w:trPr>
        <w:tc>
          <w:tcPr>
            <w:tcW w:w="3312" w:type="dxa"/>
            <w:tcBorders>
              <w:left w:val="nil"/>
            </w:tcBorders>
            <w:vAlign w:val="center"/>
          </w:tcPr>
          <w:p w14:paraId="232253E4" w14:textId="77777777" w:rsidR="00411E30" w:rsidRPr="00BE4D08" w:rsidRDefault="00411E30" w:rsidP="00815C87">
            <w:pPr>
              <w:spacing w:after="0"/>
            </w:pPr>
            <w:r w:rsidRPr="00BE4D08">
              <w:t>Avg. antenna element gain</w:t>
            </w:r>
          </w:p>
        </w:tc>
        <w:tc>
          <w:tcPr>
            <w:tcW w:w="864" w:type="dxa"/>
            <w:vAlign w:val="center"/>
          </w:tcPr>
          <w:p w14:paraId="76F910EA" w14:textId="77777777" w:rsidR="00411E30" w:rsidRPr="00BE4D08" w:rsidRDefault="00411E30" w:rsidP="00815C87">
            <w:pPr>
              <w:spacing w:after="0"/>
              <w:jc w:val="center"/>
            </w:pPr>
            <w:proofErr w:type="spellStart"/>
            <w:r w:rsidRPr="00BE4D08">
              <w:t>dBi</w:t>
            </w:r>
            <w:proofErr w:type="spellEnd"/>
          </w:p>
        </w:tc>
        <w:tc>
          <w:tcPr>
            <w:tcW w:w="1440" w:type="dxa"/>
            <w:vAlign w:val="center"/>
          </w:tcPr>
          <w:p w14:paraId="3A9C1241" w14:textId="0CF5F443" w:rsidR="00411E30" w:rsidRPr="00EC246A" w:rsidRDefault="00411E30" w:rsidP="009544D2">
            <w:pPr>
              <w:spacing w:after="0"/>
              <w:jc w:val="right"/>
            </w:pPr>
            <w:r w:rsidRPr="00EC246A">
              <w:t>3.5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58186A3E" w14:textId="74DF6E6C" w:rsidR="00411E30" w:rsidRPr="00BE4D08" w:rsidRDefault="00411E30" w:rsidP="00815C87">
            <w:pPr>
              <w:spacing w:after="0"/>
              <w:jc w:val="right"/>
            </w:pPr>
            <w:r>
              <w:t>3.5</w:t>
            </w:r>
          </w:p>
        </w:tc>
      </w:tr>
      <w:tr w:rsidR="00411E30" w:rsidRPr="00D94EA9" w14:paraId="6292CD4C" w14:textId="77777777" w:rsidTr="00411E30">
        <w:trPr>
          <w:trHeight w:val="288"/>
          <w:jc w:val="center"/>
        </w:trPr>
        <w:tc>
          <w:tcPr>
            <w:tcW w:w="3312" w:type="dxa"/>
            <w:tcBorders>
              <w:left w:val="nil"/>
            </w:tcBorders>
            <w:vAlign w:val="center"/>
          </w:tcPr>
          <w:p w14:paraId="052CD577" w14:textId="77777777" w:rsidR="00411E30" w:rsidRPr="00BE4D08" w:rsidRDefault="00411E30" w:rsidP="00815C87">
            <w:pPr>
              <w:spacing w:after="0"/>
            </w:pPr>
            <w:r w:rsidRPr="00BE4D08">
              <w:t>Antenna roll-off loss vs freq.</w:t>
            </w:r>
          </w:p>
        </w:tc>
        <w:tc>
          <w:tcPr>
            <w:tcW w:w="864" w:type="dxa"/>
            <w:vAlign w:val="center"/>
          </w:tcPr>
          <w:p w14:paraId="2405F8EB" w14:textId="77777777" w:rsidR="00411E30" w:rsidRPr="00BE4D08" w:rsidRDefault="00411E30" w:rsidP="00815C87">
            <w:pPr>
              <w:spacing w:after="0"/>
              <w:jc w:val="center"/>
            </w:pPr>
            <w:r w:rsidRPr="00BE4D08">
              <w:t>dB</w:t>
            </w:r>
          </w:p>
        </w:tc>
        <w:tc>
          <w:tcPr>
            <w:tcW w:w="1440" w:type="dxa"/>
            <w:vAlign w:val="center"/>
          </w:tcPr>
          <w:p w14:paraId="1553E0F4" w14:textId="1F1EFF5C" w:rsidR="00411E30" w:rsidRPr="00EC246A" w:rsidRDefault="00411E30" w:rsidP="009544D2">
            <w:pPr>
              <w:spacing w:after="0"/>
              <w:jc w:val="right"/>
            </w:pPr>
            <w:r w:rsidRPr="00EC246A">
              <w:t>-2.5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54E4A4CA" w14:textId="35BFACC5" w:rsidR="00411E30" w:rsidRPr="00BE4D08" w:rsidRDefault="00411E30" w:rsidP="00815C87">
            <w:pPr>
              <w:spacing w:after="0"/>
              <w:jc w:val="right"/>
            </w:pPr>
            <w:r w:rsidRPr="00BE4D08">
              <w:t>-2.5</w:t>
            </w:r>
          </w:p>
        </w:tc>
      </w:tr>
      <w:tr w:rsidR="00411E30" w:rsidRPr="00D94EA9" w14:paraId="0F8AB038" w14:textId="77777777" w:rsidTr="00411E30">
        <w:trPr>
          <w:trHeight w:val="288"/>
          <w:jc w:val="center"/>
        </w:trPr>
        <w:tc>
          <w:tcPr>
            <w:tcW w:w="3312" w:type="dxa"/>
            <w:tcBorders>
              <w:left w:val="nil"/>
            </w:tcBorders>
            <w:vAlign w:val="center"/>
          </w:tcPr>
          <w:p w14:paraId="34DAB660" w14:textId="77777777" w:rsidR="00411E30" w:rsidRPr="00BE4D08" w:rsidRDefault="00411E30" w:rsidP="00815C87">
            <w:pPr>
              <w:spacing w:after="0"/>
            </w:pPr>
            <w:r w:rsidRPr="00BE4D08">
              <w:t>Realized antenna array gain</w:t>
            </w:r>
          </w:p>
        </w:tc>
        <w:tc>
          <w:tcPr>
            <w:tcW w:w="864" w:type="dxa"/>
            <w:vAlign w:val="center"/>
          </w:tcPr>
          <w:p w14:paraId="45934B94" w14:textId="77777777" w:rsidR="00411E30" w:rsidRPr="00BE4D08" w:rsidRDefault="00411E30" w:rsidP="00815C87">
            <w:pPr>
              <w:spacing w:after="0"/>
              <w:jc w:val="center"/>
            </w:pPr>
            <w:proofErr w:type="spellStart"/>
            <w:r w:rsidRPr="00BE4D08">
              <w:t>dBi</w:t>
            </w:r>
            <w:proofErr w:type="spellEnd"/>
          </w:p>
        </w:tc>
        <w:tc>
          <w:tcPr>
            <w:tcW w:w="1440" w:type="dxa"/>
            <w:vAlign w:val="center"/>
          </w:tcPr>
          <w:p w14:paraId="128F87EA" w14:textId="1CE84B7B" w:rsidR="00411E30" w:rsidRPr="00EC246A" w:rsidRDefault="00411E30" w:rsidP="009544D2">
            <w:pPr>
              <w:spacing w:after="0"/>
              <w:jc w:val="right"/>
            </w:pPr>
            <w:r w:rsidRPr="00EC246A">
              <w:t>16.0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7E7953A4" w14:textId="4561C753" w:rsidR="00411E30" w:rsidRPr="00BE4D08" w:rsidRDefault="00411E30" w:rsidP="00815C87">
            <w:pPr>
              <w:spacing w:after="0"/>
              <w:jc w:val="right"/>
            </w:pPr>
            <w:r>
              <w:t>19.0</w:t>
            </w:r>
          </w:p>
        </w:tc>
      </w:tr>
      <w:tr w:rsidR="00411E30" w:rsidRPr="00D94EA9" w14:paraId="0AD774F7" w14:textId="77777777" w:rsidTr="00411E30">
        <w:trPr>
          <w:trHeight w:val="288"/>
          <w:jc w:val="center"/>
        </w:trPr>
        <w:tc>
          <w:tcPr>
            <w:tcW w:w="3312" w:type="dxa"/>
            <w:tcBorders>
              <w:left w:val="nil"/>
              <w:bottom w:val="single" w:sz="4" w:space="0" w:color="auto"/>
            </w:tcBorders>
            <w:vAlign w:val="center"/>
          </w:tcPr>
          <w:p w14:paraId="56970EB6" w14:textId="77777777" w:rsidR="00411E30" w:rsidRPr="00BE4D08" w:rsidRDefault="00411E30" w:rsidP="00815C87">
            <w:pPr>
              <w:spacing w:after="0"/>
            </w:pPr>
            <w:r w:rsidRPr="00BE4D08">
              <w:t>Polarization gain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7C1C490F" w14:textId="77777777" w:rsidR="00411E30" w:rsidRPr="00BE4D08" w:rsidRDefault="00411E30" w:rsidP="00815C87">
            <w:pPr>
              <w:spacing w:after="0"/>
              <w:jc w:val="center"/>
            </w:pPr>
            <w:r w:rsidRPr="00BE4D08">
              <w:t>dB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6363E14" w14:textId="3AC1BF10" w:rsidR="00411E30" w:rsidRPr="00EC246A" w:rsidRDefault="00411E30" w:rsidP="009544D2">
            <w:pPr>
              <w:spacing w:after="0"/>
              <w:jc w:val="right"/>
            </w:pPr>
            <w:r w:rsidRPr="00EC246A">
              <w:t>2.5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  <w:vAlign w:val="center"/>
          </w:tcPr>
          <w:p w14:paraId="7EBF456D" w14:textId="7754AB22" w:rsidR="00411E30" w:rsidRPr="00BE4D08" w:rsidRDefault="00411E30" w:rsidP="00815C87">
            <w:pPr>
              <w:spacing w:after="0"/>
              <w:jc w:val="right"/>
            </w:pPr>
            <w:r w:rsidRPr="00BE4D08">
              <w:t>2.5</w:t>
            </w:r>
          </w:p>
        </w:tc>
      </w:tr>
      <w:tr w:rsidR="00411E30" w:rsidRPr="00D94EA9" w14:paraId="761CF1FA" w14:textId="77777777" w:rsidTr="00411E30">
        <w:trPr>
          <w:trHeight w:val="288"/>
          <w:jc w:val="center"/>
        </w:trPr>
        <w:tc>
          <w:tcPr>
            <w:tcW w:w="3312" w:type="dxa"/>
            <w:tcBorders>
              <w:left w:val="nil"/>
              <w:bottom w:val="single" w:sz="12" w:space="0" w:color="auto"/>
            </w:tcBorders>
            <w:vAlign w:val="center"/>
          </w:tcPr>
          <w:p w14:paraId="06AEDFB5" w14:textId="77777777" w:rsidR="00411E30" w:rsidRPr="00BE4D08" w:rsidRDefault="00411E30" w:rsidP="00815C87">
            <w:pPr>
              <w:spacing w:after="0"/>
            </w:pPr>
            <w:r w:rsidRPr="00BE4D08">
              <w:t>Total implementation loss</w:t>
            </w:r>
          </w:p>
        </w:tc>
        <w:tc>
          <w:tcPr>
            <w:tcW w:w="864" w:type="dxa"/>
            <w:tcBorders>
              <w:bottom w:val="single" w:sz="12" w:space="0" w:color="auto"/>
            </w:tcBorders>
            <w:vAlign w:val="center"/>
          </w:tcPr>
          <w:p w14:paraId="7DC8CA2A" w14:textId="77777777" w:rsidR="00411E30" w:rsidRPr="00BE4D08" w:rsidRDefault="00411E30" w:rsidP="00815C87">
            <w:pPr>
              <w:spacing w:after="0"/>
              <w:jc w:val="center"/>
            </w:pPr>
            <w:r w:rsidRPr="00BE4D08">
              <w:t>dB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52F39D36" w14:textId="44F2DFDB" w:rsidR="00411E30" w:rsidRPr="00EC246A" w:rsidRDefault="00411E30" w:rsidP="009544D2">
            <w:pPr>
              <w:spacing w:after="0"/>
              <w:jc w:val="right"/>
            </w:pPr>
            <w:r w:rsidRPr="00EC246A">
              <w:t>-12.8</w:t>
            </w:r>
          </w:p>
        </w:tc>
        <w:tc>
          <w:tcPr>
            <w:tcW w:w="1440" w:type="dxa"/>
            <w:tcBorders>
              <w:bottom w:val="single" w:sz="12" w:space="0" w:color="auto"/>
              <w:right w:val="nil"/>
            </w:tcBorders>
            <w:vAlign w:val="center"/>
          </w:tcPr>
          <w:p w14:paraId="016AB7E1" w14:textId="41DE8A13" w:rsidR="00411E30" w:rsidRPr="00BE4D08" w:rsidRDefault="00411E30" w:rsidP="00815C87">
            <w:pPr>
              <w:spacing w:after="0"/>
              <w:jc w:val="right"/>
            </w:pPr>
            <w:r w:rsidRPr="00BE4D08">
              <w:t>-1</w:t>
            </w:r>
            <w:r>
              <w:t>3</w:t>
            </w:r>
            <w:r w:rsidRPr="00BE4D08">
              <w:t>.</w:t>
            </w:r>
            <w:r>
              <w:t>5</w:t>
            </w:r>
          </w:p>
        </w:tc>
      </w:tr>
      <w:tr w:rsidR="00411E30" w:rsidRPr="00D94EA9" w14:paraId="457B11AA" w14:textId="77777777" w:rsidTr="00411E30">
        <w:trPr>
          <w:trHeight w:val="432"/>
          <w:jc w:val="center"/>
        </w:trPr>
        <w:tc>
          <w:tcPr>
            <w:tcW w:w="3312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4F7BE959" w14:textId="77777777" w:rsidR="00411E30" w:rsidRPr="00BE4D08" w:rsidRDefault="00411E30" w:rsidP="00815C87">
            <w:pPr>
              <w:spacing w:after="0"/>
              <w:rPr>
                <w:b/>
                <w:bCs/>
              </w:rPr>
            </w:pPr>
            <w:r w:rsidRPr="00BE4D08">
              <w:rPr>
                <w:b/>
                <w:bCs/>
              </w:rPr>
              <w:t>Peak EIRP (Minimum)</w:t>
            </w:r>
          </w:p>
        </w:tc>
        <w:tc>
          <w:tcPr>
            <w:tcW w:w="86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FB3E581" w14:textId="77777777" w:rsidR="00411E30" w:rsidRPr="00BE4D08" w:rsidRDefault="00411E30" w:rsidP="00815C87">
            <w:pPr>
              <w:spacing w:after="0"/>
              <w:jc w:val="center"/>
            </w:pPr>
            <w:r w:rsidRPr="00BE4D08">
              <w:t>dBm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BB3CE5A" w14:textId="0A87DA0E" w:rsidR="00411E30" w:rsidRPr="009544D2" w:rsidRDefault="00411E30" w:rsidP="009544D2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25.9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0E329497" w14:textId="69275E39" w:rsidR="00411E30" w:rsidRPr="00BE4D08" w:rsidRDefault="00411E30" w:rsidP="00815C87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31</w:t>
            </w:r>
            <w:r w:rsidRPr="00BE4D08">
              <w:rPr>
                <w:b/>
              </w:rPr>
              <w:t>.</w:t>
            </w:r>
            <w:r>
              <w:rPr>
                <w:b/>
              </w:rPr>
              <w:t>2</w:t>
            </w:r>
          </w:p>
        </w:tc>
      </w:tr>
    </w:tbl>
    <w:p w14:paraId="3ACE1435" w14:textId="66C3FAA8" w:rsidR="00447F91" w:rsidRDefault="00447F91" w:rsidP="00D43A42">
      <w:pPr>
        <w:spacing w:after="120"/>
      </w:pPr>
    </w:p>
    <w:p w14:paraId="0773FD24" w14:textId="00D3AA34" w:rsidR="006A1FAB" w:rsidRDefault="006A1FAB" w:rsidP="000A6CC9">
      <w:pPr>
        <w:jc w:val="both"/>
      </w:pPr>
      <w:r>
        <w:t>In FR2-1, FWA derivations considered various array sizes and sometimes a middle ground between these was approved</w:t>
      </w:r>
      <w:r w:rsidR="000A6CC9">
        <w:t xml:space="preserve">. </w:t>
      </w:r>
      <w:r w:rsidR="00217855">
        <w:t>For FR2-2, we believe the 25.9 dBm achieved with a 32-element array is reasonable</w:t>
      </w:r>
      <w:r w:rsidR="00B13C27">
        <w:t xml:space="preserve"> and </w:t>
      </w:r>
      <w:r w:rsidR="00442D02">
        <w:t>implie</w:t>
      </w:r>
      <w:r w:rsidR="00B13C27">
        <w:t xml:space="preserve">s </w:t>
      </w:r>
      <w:r w:rsidR="00442D02">
        <w:t xml:space="preserve">there can be a power class with </w:t>
      </w:r>
      <w:r w:rsidR="00B13C27">
        <w:t xml:space="preserve">greater than 25 dBm </w:t>
      </w:r>
      <w:r w:rsidR="00442D02">
        <w:t>EIRP</w:t>
      </w:r>
      <w:r w:rsidR="00B13C27">
        <w:t xml:space="preserve"> performance</w:t>
      </w:r>
      <w:r w:rsidR="00E50205">
        <w:t xml:space="preserve">, which was a question RAN1 posed earlier this year </w:t>
      </w:r>
      <w:r w:rsidR="00B13C27">
        <w:t>[</w:t>
      </w:r>
      <w:r w:rsidR="00072ED0">
        <w:t>5</w:t>
      </w:r>
      <w:r w:rsidR="00AA11B7">
        <w:t>]</w:t>
      </w:r>
      <w:r w:rsidR="00217855">
        <w:t xml:space="preserve">. If needed, </w:t>
      </w:r>
      <w:r w:rsidR="00C30A2E">
        <w:t>w</w:t>
      </w:r>
      <w:r w:rsidR="000A6CC9">
        <w:t xml:space="preserve">e are open to discuss the </w:t>
      </w:r>
      <w:r w:rsidR="00C30A2E">
        <w:t>evaluations of the two</w:t>
      </w:r>
      <w:r w:rsidR="000A6CC9">
        <w:t xml:space="preserve"> array sizes captured in Table 2</w:t>
      </w:r>
      <w:r w:rsidR="00C30A2E">
        <w:t xml:space="preserve"> in greater detail</w:t>
      </w:r>
      <w:r w:rsidR="000A6CC9">
        <w:t xml:space="preserve">. </w:t>
      </w:r>
    </w:p>
    <w:p w14:paraId="74033583" w14:textId="6BD9A545" w:rsidR="009B2AA4" w:rsidRDefault="009B2AA4" w:rsidP="004D7E99">
      <w:pPr>
        <w:spacing w:after="0"/>
        <w:jc w:val="both"/>
      </w:pPr>
      <w:r w:rsidRPr="00C376AB">
        <w:rPr>
          <w:b/>
        </w:rPr>
        <w:t xml:space="preserve">Observation </w:t>
      </w:r>
      <w:r>
        <w:rPr>
          <w:b/>
        </w:rPr>
        <w:t>3</w:t>
      </w:r>
      <w:r w:rsidRPr="00C376AB">
        <w:rPr>
          <w:b/>
        </w:rPr>
        <w:t>:</w:t>
      </w:r>
      <w:r w:rsidRPr="00C376AB">
        <w:t xml:space="preserve"> </w:t>
      </w:r>
      <w:r>
        <w:t xml:space="preserve">The 32-element </w:t>
      </w:r>
      <w:r w:rsidR="00E12C00">
        <w:t>array yields a reasonable ~26 dBm minimum peak EIRP</w:t>
      </w:r>
      <w:r w:rsidR="007F0F61">
        <w:t>.</w:t>
      </w:r>
    </w:p>
    <w:p w14:paraId="44C1366A" w14:textId="77777777" w:rsidR="009B2AA4" w:rsidRDefault="009B2AA4" w:rsidP="004D7E99">
      <w:pPr>
        <w:spacing w:after="0"/>
        <w:jc w:val="both"/>
        <w:rPr>
          <w:b/>
        </w:rPr>
      </w:pPr>
    </w:p>
    <w:p w14:paraId="5E7ABE8D" w14:textId="37CFA6DC" w:rsidR="004D7E99" w:rsidRDefault="00D7228E" w:rsidP="004D7E99">
      <w:pPr>
        <w:spacing w:after="0"/>
        <w:jc w:val="both"/>
      </w:pPr>
      <w:r>
        <w:rPr>
          <w:b/>
        </w:rPr>
        <w:t xml:space="preserve">Proposal </w:t>
      </w:r>
      <w:r w:rsidR="00DD4046">
        <w:rPr>
          <w:b/>
        </w:rPr>
        <w:t>3</w:t>
      </w:r>
      <w:r w:rsidR="004D7E99" w:rsidRPr="000C16A6">
        <w:rPr>
          <w:b/>
        </w:rPr>
        <w:t>:</w:t>
      </w:r>
      <w:r w:rsidR="004D7E99" w:rsidRPr="000C16A6">
        <w:t xml:space="preserve"> </w:t>
      </w:r>
      <w:r>
        <w:t>U</w:t>
      </w:r>
      <w:r w:rsidR="000A6CC9">
        <w:t>se</w:t>
      </w:r>
      <w:r w:rsidR="004D7E99">
        <w:t xml:space="preserve"> a 32-el</w:t>
      </w:r>
      <w:r w:rsidR="009B2AA4">
        <w:t>e</w:t>
      </w:r>
      <w:r w:rsidR="004D7E99">
        <w:t xml:space="preserve">ment array assumption for PC1 </w:t>
      </w:r>
      <w:r w:rsidR="0000460A">
        <w:t xml:space="preserve">in FR2-2 </w:t>
      </w:r>
      <w:r w:rsidR="004D7E99">
        <w:t>and define the minimum peak EIRP as 2</w:t>
      </w:r>
      <w:r w:rsidR="009544D2">
        <w:t>5</w:t>
      </w:r>
      <w:r w:rsidR="004D7E99">
        <w:t>.</w:t>
      </w:r>
      <w:r w:rsidR="009544D2">
        <w:t>9</w:t>
      </w:r>
      <w:r w:rsidR="004D7E99">
        <w:t xml:space="preserve"> dBm.</w:t>
      </w:r>
      <w:r w:rsidR="000A6CC9">
        <w:t xml:space="preserve"> </w:t>
      </w:r>
    </w:p>
    <w:p w14:paraId="4F0D187E" w14:textId="44716F91" w:rsidR="00300590" w:rsidRDefault="00300590" w:rsidP="00287948">
      <w:pPr>
        <w:spacing w:after="240"/>
        <w:rPr>
          <w:rFonts w:eastAsia="Batang"/>
        </w:rPr>
      </w:pPr>
    </w:p>
    <w:p w14:paraId="593DCFAA" w14:textId="16FF9F87" w:rsidR="000F07AD" w:rsidRDefault="00E97514" w:rsidP="000F07AD">
      <w:pPr>
        <w:pStyle w:val="Heading2"/>
        <w:spacing w:before="120"/>
        <w:ind w:left="1138" w:hanging="1138"/>
        <w:rPr>
          <w:rFonts w:eastAsia="Batang"/>
        </w:rPr>
      </w:pPr>
      <w:r>
        <w:rPr>
          <w:rFonts w:eastAsia="Batang"/>
        </w:rPr>
        <w:t>2</w:t>
      </w:r>
      <w:r w:rsidR="000F07AD">
        <w:rPr>
          <w:rFonts w:eastAsia="Batang"/>
        </w:rPr>
        <w:t>.2</w:t>
      </w:r>
      <w:r w:rsidR="000F07AD">
        <w:rPr>
          <w:rFonts w:eastAsia="Batang"/>
        </w:rPr>
        <w:tab/>
      </w:r>
      <w:r w:rsidR="000F07AD" w:rsidRPr="003A19D4">
        <w:rPr>
          <w:rFonts w:eastAsia="Batang"/>
        </w:rPr>
        <w:t>ON/ON Transient period for 480/960 kHz SCS</w:t>
      </w:r>
    </w:p>
    <w:p w14:paraId="2252F35E" w14:textId="781020E7" w:rsidR="004B7114" w:rsidRDefault="008B2A33" w:rsidP="004B7114">
      <w:pPr>
        <w:overflowPunct/>
        <w:autoSpaceDE/>
        <w:autoSpaceDN/>
        <w:adjustRightInd/>
        <w:spacing w:after="0"/>
        <w:jc w:val="both"/>
        <w:rPr>
          <w:lang w:eastAsia="en-US"/>
        </w:rPr>
      </w:pPr>
      <w:r>
        <w:rPr>
          <w:lang w:eastAsia="en-US"/>
        </w:rPr>
        <w:t xml:space="preserve">The following </w:t>
      </w:r>
      <w:r w:rsidR="00F87528">
        <w:rPr>
          <w:lang w:eastAsia="en-US"/>
        </w:rPr>
        <w:t>agreements</w:t>
      </w:r>
      <w:r w:rsidR="00D22D31">
        <w:rPr>
          <w:lang w:eastAsia="en-US"/>
        </w:rPr>
        <w:t xml:space="preserve"> </w:t>
      </w:r>
      <w:r>
        <w:rPr>
          <w:lang w:eastAsia="en-US"/>
        </w:rPr>
        <w:t xml:space="preserve">were captured in RAN4 #101e </w:t>
      </w:r>
      <w:r w:rsidR="00A85682">
        <w:rPr>
          <w:lang w:eastAsia="en-US"/>
        </w:rPr>
        <w:t>[</w:t>
      </w:r>
      <w:r w:rsidR="00072ED0">
        <w:rPr>
          <w:lang w:eastAsia="en-US"/>
        </w:rPr>
        <w:t>6</w:t>
      </w:r>
      <w:r w:rsidR="00A85682">
        <w:rPr>
          <w:lang w:eastAsia="en-US"/>
        </w:rPr>
        <w:t>]</w:t>
      </w:r>
      <w:r w:rsidR="00C26EEB">
        <w:rPr>
          <w:lang w:eastAsia="en-US"/>
        </w:rPr>
        <w:t>:</w:t>
      </w:r>
    </w:p>
    <w:p w14:paraId="634F198A" w14:textId="77777777" w:rsidR="004B7114" w:rsidRDefault="004B7114" w:rsidP="00C26EEB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after="0"/>
        <w:jc w:val="both"/>
        <w:rPr>
          <w:lang w:eastAsia="en-US"/>
        </w:rPr>
      </w:pPr>
      <w:r>
        <w:rPr>
          <w:lang w:eastAsia="en-US"/>
        </w:rPr>
        <w:t xml:space="preserve">5 µs is specified for ON/ON transient time for 480/960 SCS and, </w:t>
      </w:r>
    </w:p>
    <w:p w14:paraId="59384A1E" w14:textId="7849F37C" w:rsidR="00F72DA8" w:rsidRDefault="004B7114" w:rsidP="00C26EEB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after="0"/>
        <w:jc w:val="both"/>
        <w:rPr>
          <w:lang w:eastAsia="en-US"/>
        </w:rPr>
      </w:pPr>
      <w:r>
        <w:rPr>
          <w:lang w:eastAsia="en-US"/>
        </w:rPr>
        <w:t>RAN4 to evaluate potential gains with shorter ON/ON time and, if found necessary, specify 1,2,3 µs capability for 480/960 SCS ON/ON</w:t>
      </w:r>
    </w:p>
    <w:p w14:paraId="060F0DF0" w14:textId="77777777" w:rsidR="00C26EEB" w:rsidRDefault="00C26EEB" w:rsidP="00D27730">
      <w:pPr>
        <w:overflowPunct/>
        <w:autoSpaceDE/>
        <w:autoSpaceDN/>
        <w:adjustRightInd/>
        <w:spacing w:after="0"/>
        <w:jc w:val="both"/>
        <w:rPr>
          <w:lang w:eastAsia="en-US"/>
        </w:rPr>
      </w:pPr>
    </w:p>
    <w:p w14:paraId="215AC69A" w14:textId="4768188B" w:rsidR="00F72CF0" w:rsidRPr="001D734C" w:rsidRDefault="00F72CF0" w:rsidP="00F72CF0">
      <w:pPr>
        <w:overflowPunct/>
        <w:autoSpaceDE/>
        <w:autoSpaceDN/>
        <w:adjustRightInd/>
        <w:spacing w:after="0"/>
        <w:jc w:val="both"/>
        <w:rPr>
          <w:lang w:eastAsia="en-US"/>
        </w:rPr>
      </w:pPr>
      <w:r w:rsidRPr="00BE5518">
        <w:t>ON</w:t>
      </w:r>
      <w:r w:rsidRPr="00F72CF0">
        <w:t xml:space="preserve">/ON transient period becomes critical with </w:t>
      </w:r>
      <w:r w:rsidRPr="00F72CF0">
        <w:rPr>
          <w:i/>
          <w:iCs/>
        </w:rPr>
        <w:t xml:space="preserve">larger than 120 </w:t>
      </w:r>
      <w:r w:rsidR="00743C8E">
        <w:rPr>
          <w:i/>
          <w:iCs/>
        </w:rPr>
        <w:t>k</w:t>
      </w:r>
      <w:r w:rsidRPr="00F72CF0">
        <w:rPr>
          <w:i/>
          <w:iCs/>
        </w:rPr>
        <w:t>Hz SCS</w:t>
      </w:r>
      <w:r w:rsidRPr="00F72CF0">
        <w:t xml:space="preserve"> where one OFDM symbol duration is smaller than 5 µS. Since 5 µS transient period corresponds to multiple OFDM symbol durations for 480/960 kHz SCS, these multiple symbols cannot be used for UL payload during ON/ON transient period. Therefore, ON/ON transient period directly impacts UL throughput performance.</w:t>
      </w:r>
    </w:p>
    <w:p w14:paraId="3C018512" w14:textId="77777777" w:rsidR="00F72CF0" w:rsidRPr="003C2750" w:rsidRDefault="00F72CF0" w:rsidP="003A19D4">
      <w:pPr>
        <w:overflowPunct/>
        <w:autoSpaceDE/>
        <w:autoSpaceDN/>
        <w:adjustRightInd/>
        <w:spacing w:after="120"/>
        <w:jc w:val="both"/>
        <w:rPr>
          <w:rFonts w:eastAsia="Batang"/>
        </w:rPr>
      </w:pPr>
    </w:p>
    <w:p w14:paraId="41F95554" w14:textId="25A365C3" w:rsidR="00915166" w:rsidRPr="00AD1950" w:rsidRDefault="00915166" w:rsidP="003E0FA2">
      <w:pPr>
        <w:overflowPunct/>
        <w:autoSpaceDE/>
        <w:autoSpaceDN/>
        <w:adjustRightInd/>
        <w:spacing w:after="120"/>
        <w:jc w:val="both"/>
        <w:rPr>
          <w:i/>
          <w:iCs/>
        </w:rPr>
      </w:pPr>
      <w:r w:rsidRPr="00AD1950">
        <w:rPr>
          <w:i/>
          <w:iCs/>
        </w:rPr>
        <w:t>Performance analysis</w:t>
      </w:r>
    </w:p>
    <w:p w14:paraId="53BAC5D2" w14:textId="64C30B45" w:rsidR="0050168D" w:rsidRDefault="00A85682" w:rsidP="00D27730">
      <w:pPr>
        <w:overflowPunct/>
        <w:autoSpaceDE/>
        <w:autoSpaceDN/>
        <w:adjustRightInd/>
        <w:spacing w:after="0"/>
        <w:jc w:val="both"/>
      </w:pPr>
      <w:r>
        <w:rPr>
          <w:rFonts w:eastAsia="Batang"/>
        </w:rPr>
        <w:t>As previously detailed in [</w:t>
      </w:r>
      <w:r w:rsidR="005D737B">
        <w:rPr>
          <w:rFonts w:eastAsia="Batang"/>
        </w:rPr>
        <w:t>1</w:t>
      </w:r>
      <w:r>
        <w:rPr>
          <w:rFonts w:eastAsia="Batang"/>
        </w:rPr>
        <w:t xml:space="preserve">], </w:t>
      </w:r>
      <w:r w:rsidR="007351D1" w:rsidRPr="003C7421">
        <w:t>we evaluated the impact of the ON/ON transient period on the UL slot boundaries on the PUSCH demodulation performance.</w:t>
      </w:r>
      <w:r w:rsidR="00FA7BD8">
        <w:t xml:space="preserve"> Same time,</w:t>
      </w:r>
      <w:r w:rsidR="00FA7BD8" w:rsidRPr="00FA7BD8">
        <w:t xml:space="preserve"> either PUSCH, PUCCH, or SRS </w:t>
      </w:r>
      <w:r w:rsidR="00291354">
        <w:t xml:space="preserve">reception </w:t>
      </w:r>
      <w:r w:rsidR="00FA7BD8" w:rsidRPr="00FA7BD8">
        <w:t>might be impacted</w:t>
      </w:r>
      <w:r w:rsidR="00590FD1">
        <w:t xml:space="preserve"> by </w:t>
      </w:r>
      <w:r w:rsidR="00291354">
        <w:t>ON/ON</w:t>
      </w:r>
      <w:r w:rsidR="00FA7BD8">
        <w:t xml:space="preserve"> </w:t>
      </w:r>
      <w:r w:rsidR="00291354" w:rsidRPr="003C7421">
        <w:t>transient period</w:t>
      </w:r>
      <w:r w:rsidR="00291354">
        <w:t>.</w:t>
      </w:r>
    </w:p>
    <w:p w14:paraId="3ADA7AC7" w14:textId="6AA4F763" w:rsidR="007351D1" w:rsidRDefault="007351D1" w:rsidP="00D27730">
      <w:pPr>
        <w:overflowPunct/>
        <w:autoSpaceDE/>
        <w:autoSpaceDN/>
        <w:adjustRightInd/>
        <w:spacing w:after="0"/>
        <w:jc w:val="both"/>
      </w:pPr>
    </w:p>
    <w:p w14:paraId="55B37BA9" w14:textId="54EB5799" w:rsidR="007351D1" w:rsidRPr="00AC631B" w:rsidRDefault="00E3660D" w:rsidP="00AC631B">
      <w:pPr>
        <w:spacing w:after="0"/>
        <w:jc w:val="both"/>
      </w:pPr>
      <w:r>
        <w:t xml:space="preserve">To minimize </w:t>
      </w:r>
      <w:r w:rsidRPr="003C7421">
        <w:t>the impact of ON/ON transient period on the slot boundaries on PUSCH performance</w:t>
      </w:r>
      <w:r>
        <w:t xml:space="preserve">, </w:t>
      </w:r>
      <w:r w:rsidR="00EF4246">
        <w:t xml:space="preserve">a </w:t>
      </w:r>
      <w:r w:rsidR="00EF4246" w:rsidRPr="003C7421">
        <w:t>multi</w:t>
      </w:r>
      <w:r w:rsidR="008422AE">
        <w:t>-slot transmission scenario</w:t>
      </w:r>
      <w:r w:rsidR="00EF4246">
        <w:t xml:space="preserve"> was considered</w:t>
      </w:r>
      <w:r w:rsidR="008422AE">
        <w:t xml:space="preserve"> (Figure </w:t>
      </w:r>
      <w:r w:rsidR="00263758">
        <w:t>1</w:t>
      </w:r>
      <w:r w:rsidR="008422AE">
        <w:t>)</w:t>
      </w:r>
      <w:r w:rsidR="00EF4246">
        <w:t>.</w:t>
      </w:r>
      <w:r w:rsidR="00AC631B">
        <w:t xml:space="preserve"> </w:t>
      </w:r>
      <w:r w:rsidR="00F911AF" w:rsidRPr="00C61271">
        <w:t xml:space="preserve">In this scenario we assume that </w:t>
      </w:r>
      <w:r w:rsidR="00F911AF">
        <w:t xml:space="preserve">each bundle includes N PUSCH slots and </w:t>
      </w:r>
      <w:r w:rsidR="00F911AF" w:rsidRPr="00C61271">
        <w:t xml:space="preserve">the </w:t>
      </w:r>
      <w:r w:rsidR="00F911AF">
        <w:t xml:space="preserve">ON/ON </w:t>
      </w:r>
      <w:r w:rsidR="00F911AF" w:rsidRPr="00C61271">
        <w:t>transient period</w:t>
      </w:r>
      <w:r w:rsidR="00F911AF">
        <w:t>s</w:t>
      </w:r>
      <w:r w:rsidR="00F911AF" w:rsidRPr="00C61271">
        <w:t xml:space="preserve"> </w:t>
      </w:r>
      <w:r w:rsidR="00F911AF">
        <w:t>are</w:t>
      </w:r>
      <w:r w:rsidR="00F911AF" w:rsidRPr="00C61271">
        <w:t xml:space="preserve"> located on the </w:t>
      </w:r>
      <w:r w:rsidR="00F911AF">
        <w:t xml:space="preserve">bundle </w:t>
      </w:r>
      <w:r w:rsidR="00F911AF" w:rsidRPr="00C61271">
        <w:t>boundaries.</w:t>
      </w:r>
      <w:r w:rsidR="00F911AF">
        <w:t xml:space="preserve"> </w:t>
      </w:r>
      <w:r w:rsidR="00CC72D4">
        <w:t>S</w:t>
      </w:r>
      <w:r w:rsidR="00F911AF">
        <w:t>cenarios with N = 2, 4 and 8 UL slots per bundle were evaluated.</w:t>
      </w:r>
    </w:p>
    <w:p w14:paraId="47E1BFD9" w14:textId="2584D5C4" w:rsidR="00F911AF" w:rsidRDefault="00F911AF" w:rsidP="00D27730">
      <w:pPr>
        <w:overflowPunct/>
        <w:autoSpaceDE/>
        <w:autoSpaceDN/>
        <w:adjustRightInd/>
        <w:spacing w:after="0"/>
        <w:jc w:val="both"/>
        <w:rPr>
          <w:rFonts w:eastAsia="Batang"/>
        </w:rPr>
      </w:pPr>
    </w:p>
    <w:p w14:paraId="2D4E0E96" w14:textId="7F825AB8" w:rsidR="00263758" w:rsidRDefault="00293C45" w:rsidP="00263758">
      <w:pPr>
        <w:overflowPunct/>
        <w:autoSpaceDE/>
        <w:autoSpaceDN/>
        <w:adjustRightInd/>
        <w:spacing w:after="0"/>
        <w:jc w:val="center"/>
        <w:rPr>
          <w:color w:val="FF0000"/>
          <w:lang w:val="en-US" w:eastAsia="en-US"/>
        </w:rPr>
      </w:pPr>
      <w:r>
        <w:rPr>
          <w:noProof/>
        </w:rPr>
        <w:lastRenderedPageBreak/>
        <w:drawing>
          <wp:inline distT="0" distB="0" distL="0" distR="0" wp14:anchorId="6F40CC20" wp14:editId="6D29259D">
            <wp:extent cx="5536903" cy="2268000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6903" cy="22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926C48" w14:textId="77777777" w:rsidR="00263758" w:rsidRPr="00C61271" w:rsidDel="00E30CC3" w:rsidRDefault="00263758" w:rsidP="00263758">
      <w:pPr>
        <w:overflowPunct/>
        <w:autoSpaceDE/>
        <w:autoSpaceDN/>
        <w:adjustRightInd/>
        <w:spacing w:after="0"/>
        <w:jc w:val="both"/>
        <w:textAlignment w:val="auto"/>
      </w:pPr>
    </w:p>
    <w:p w14:paraId="5A50CD30" w14:textId="1C74FC39" w:rsidR="00263758" w:rsidRDefault="00263758" w:rsidP="00263758">
      <w:pPr>
        <w:spacing w:after="0"/>
        <w:ind w:left="288"/>
        <w:jc w:val="center"/>
      </w:pPr>
      <w:r w:rsidRPr="570D1803">
        <w:rPr>
          <w:b/>
          <w:bCs/>
        </w:rPr>
        <w:t xml:space="preserve">Figure </w:t>
      </w:r>
      <w:r>
        <w:rPr>
          <w:b/>
          <w:bCs/>
        </w:rPr>
        <w:t>1</w:t>
      </w:r>
      <w:r w:rsidRPr="570D1803">
        <w:rPr>
          <w:b/>
          <w:bCs/>
        </w:rPr>
        <w:t>.</w:t>
      </w:r>
      <w:r>
        <w:t xml:space="preserve"> Transient period model for multiple PUSCH slot transmissions</w:t>
      </w:r>
    </w:p>
    <w:p w14:paraId="68DC8BC4" w14:textId="77777777" w:rsidR="00263758" w:rsidRDefault="00263758" w:rsidP="00263758">
      <w:pPr>
        <w:overflowPunct/>
        <w:autoSpaceDE/>
        <w:autoSpaceDN/>
        <w:adjustRightInd/>
        <w:spacing w:after="0"/>
        <w:jc w:val="both"/>
        <w:textAlignment w:val="auto"/>
      </w:pPr>
    </w:p>
    <w:p w14:paraId="6FEADC88" w14:textId="77777777" w:rsidR="00263758" w:rsidRDefault="00263758" w:rsidP="00263758">
      <w:pPr>
        <w:overflowPunct/>
        <w:autoSpaceDE/>
        <w:autoSpaceDN/>
        <w:adjustRightInd/>
        <w:spacing w:after="120"/>
        <w:jc w:val="both"/>
        <w:textAlignment w:val="auto"/>
      </w:pPr>
      <w:r>
        <w:t>Two different gNB strategies for multi-slot PUSCH scheduling were considered in the analysis:</w:t>
      </w:r>
    </w:p>
    <w:p w14:paraId="201B30B0" w14:textId="77777777" w:rsidR="00263758" w:rsidRPr="00924302" w:rsidRDefault="00263758" w:rsidP="00CC72D4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="120"/>
        <w:contextualSpacing w:val="0"/>
        <w:jc w:val="both"/>
        <w:textAlignment w:val="auto"/>
      </w:pPr>
      <w:r w:rsidRPr="00EC246A">
        <w:rPr>
          <w:b/>
          <w:bCs/>
        </w:rPr>
        <w:t>Option #1:</w:t>
      </w:r>
      <w:r w:rsidRPr="00924302">
        <w:t xml:space="preserve"> gNB does not consider ON/ON transient period during scheduling</w:t>
      </w:r>
      <w:r>
        <w:t xml:space="preserve"> and the last symbols of the PUSCH transmission in the last slot of the bundle are corrupted due to ON/ON transient period at the UE TX side.</w:t>
      </w:r>
    </w:p>
    <w:p w14:paraId="4E279D56" w14:textId="77777777" w:rsidR="00263758" w:rsidRPr="00924302" w:rsidRDefault="00263758" w:rsidP="00263758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="0"/>
        <w:jc w:val="both"/>
        <w:textAlignment w:val="auto"/>
      </w:pPr>
      <w:r w:rsidRPr="00EC246A">
        <w:rPr>
          <w:b/>
          <w:bCs/>
        </w:rPr>
        <w:t>Option #2:</w:t>
      </w:r>
      <w:r w:rsidRPr="00924302">
        <w:t xml:space="preserve"> gNB considers transient period during the scheduling</w:t>
      </w:r>
      <w:r>
        <w:t xml:space="preserve"> and the PUSCH duration of the last slot within bundle is reduced to allow sufficient time for ON/ON transient between consecutive bundles.</w:t>
      </w:r>
    </w:p>
    <w:p w14:paraId="7A09C7CF" w14:textId="77777777" w:rsidR="00AC631B" w:rsidRDefault="00AC631B" w:rsidP="00442D02">
      <w:pPr>
        <w:overflowPunct/>
        <w:autoSpaceDE/>
        <w:autoSpaceDN/>
        <w:adjustRightInd/>
        <w:spacing w:after="60"/>
        <w:jc w:val="both"/>
        <w:rPr>
          <w:rFonts w:eastAsia="Batang"/>
        </w:rPr>
      </w:pPr>
    </w:p>
    <w:p w14:paraId="6742A641" w14:textId="46DF36F6" w:rsidR="00B253C8" w:rsidRPr="00076E20" w:rsidRDefault="00B253C8" w:rsidP="00B253C8">
      <w:pPr>
        <w:overflowPunct/>
        <w:autoSpaceDE/>
        <w:autoSpaceDN/>
        <w:adjustRightInd/>
        <w:spacing w:after="0"/>
        <w:jc w:val="both"/>
        <w:textAlignment w:val="auto"/>
        <w:rPr>
          <w:rFonts w:asciiTheme="minorHAnsi" w:eastAsiaTheme="minorEastAsia" w:hAnsiTheme="minorHAnsi" w:cstheme="minorBidi"/>
        </w:rPr>
      </w:pPr>
      <w:r>
        <w:t xml:space="preserve">A summary of the simulated results for the UL throughput performance loss relative to 0 µs transient period is provided in Table 3 for Option 1, and Table 4 for Option 2. </w:t>
      </w:r>
      <w:r w:rsidRPr="000C346A">
        <w:t xml:space="preserve">For the analysis we assumed that </w:t>
      </w:r>
      <w:r w:rsidRPr="00D04644">
        <w:t xml:space="preserve">symbol is fully </w:t>
      </w:r>
      <w:r w:rsidRPr="008F03A2">
        <w:t>punctured</w:t>
      </w:r>
      <w:r w:rsidRPr="00D04644">
        <w:t xml:space="preserve"> </w:t>
      </w:r>
      <w:r w:rsidRPr="008F03A2">
        <w:t xml:space="preserve">on UE side </w:t>
      </w:r>
      <w:r w:rsidRPr="00D04644">
        <w:t>for Option 1</w:t>
      </w:r>
      <w:r>
        <w:t xml:space="preserve"> </w:t>
      </w:r>
      <w:r w:rsidR="0082331F">
        <w:t>and</w:t>
      </w:r>
      <w:r w:rsidRPr="00D04644">
        <w:t xml:space="preserve"> blanked for Option 2 if</w:t>
      </w:r>
      <w:r>
        <w:t xml:space="preserve"> the transient period </w:t>
      </w:r>
      <w:r w:rsidRPr="000C346A">
        <w:t>is longer than the CP duration.</w:t>
      </w:r>
      <w:r>
        <w:t xml:space="preserve"> </w:t>
      </w:r>
    </w:p>
    <w:p w14:paraId="02F0FA70" w14:textId="77777777" w:rsidR="00B253C8" w:rsidRPr="000C346A" w:rsidRDefault="00B253C8" w:rsidP="00B253C8">
      <w:pPr>
        <w:overflowPunct/>
        <w:autoSpaceDE/>
        <w:autoSpaceDN/>
        <w:adjustRightInd/>
        <w:spacing w:after="120"/>
        <w:textAlignment w:val="auto"/>
      </w:pPr>
    </w:p>
    <w:tbl>
      <w:tblPr>
        <w:tblStyle w:val="TableGrid"/>
        <w:tblW w:w="0" w:type="auto"/>
        <w:tblInd w:w="607" w:type="dxa"/>
        <w:tblLook w:val="04A0" w:firstRow="1" w:lastRow="0" w:firstColumn="1" w:lastColumn="0" w:noHBand="0" w:noVBand="1"/>
      </w:tblPr>
      <w:tblGrid>
        <w:gridCol w:w="8270"/>
      </w:tblGrid>
      <w:tr w:rsidR="00B253C8" w:rsidRPr="000C346A" w14:paraId="10EF2A58" w14:textId="77777777" w:rsidTr="00233415">
        <w:trPr>
          <w:trHeight w:val="432"/>
        </w:trPr>
        <w:tc>
          <w:tcPr>
            <w:tcW w:w="8270" w:type="dxa"/>
            <w:shd w:val="clear" w:color="auto" w:fill="E2EFD9" w:themeFill="accent6" w:themeFillTint="33"/>
            <w:vAlign w:val="center"/>
          </w:tcPr>
          <w:p w14:paraId="71C44099" w14:textId="5148D7DC" w:rsidR="00B253C8" w:rsidRPr="000C346A" w:rsidRDefault="00B253C8" w:rsidP="00233415">
            <w:pPr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u w:val="single"/>
              </w:rPr>
            </w:pPr>
            <w:r w:rsidRPr="570D1803">
              <w:rPr>
                <w:b/>
                <w:bCs/>
              </w:rPr>
              <w:t>Table 3:</w:t>
            </w:r>
            <w:r>
              <w:t xml:space="preserve"> Throughput loss in % compared to </w:t>
            </w:r>
            <w:r w:rsidR="0082331F">
              <w:t xml:space="preserve">the </w:t>
            </w:r>
            <w:r>
              <w:t>scenario with zero TP for Option 1</w:t>
            </w:r>
          </w:p>
        </w:tc>
      </w:tr>
      <w:tr w:rsidR="00B253C8" w:rsidRPr="000C346A" w14:paraId="46FB61A3" w14:textId="77777777" w:rsidTr="00233415">
        <w:tc>
          <w:tcPr>
            <w:tcW w:w="8270" w:type="dxa"/>
          </w:tcPr>
          <w:p w14:paraId="423826A5" w14:textId="77777777" w:rsidR="00B253C8" w:rsidRPr="00601D17" w:rsidRDefault="00B253C8" w:rsidP="00233415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 w:val="8"/>
                <w:szCs w:val="8"/>
              </w:rPr>
            </w:pPr>
          </w:p>
          <w:tbl>
            <w:tblPr>
              <w:tblW w:w="6620" w:type="dxa"/>
              <w:jc w:val="center"/>
              <w:tblLook w:val="04A0" w:firstRow="1" w:lastRow="0" w:firstColumn="1" w:lastColumn="0" w:noHBand="0" w:noVBand="1"/>
            </w:tblPr>
            <w:tblGrid>
              <w:gridCol w:w="1611"/>
              <w:gridCol w:w="1544"/>
              <w:gridCol w:w="905"/>
              <w:gridCol w:w="905"/>
              <w:gridCol w:w="905"/>
              <w:gridCol w:w="750"/>
            </w:tblGrid>
            <w:tr w:rsidR="00B253C8" w:rsidRPr="00FC2D19" w14:paraId="5603BBA2" w14:textId="77777777" w:rsidTr="00233415">
              <w:trPr>
                <w:trHeight w:val="288"/>
                <w:jc w:val="center"/>
              </w:trPr>
              <w:tc>
                <w:tcPr>
                  <w:tcW w:w="662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BDD7EE"/>
                  <w:noWrap/>
                  <w:vAlign w:val="bottom"/>
                  <w:hideMark/>
                </w:tcPr>
                <w:p w14:paraId="7F2F5603" w14:textId="77777777" w:rsidR="00B253C8" w:rsidRPr="00FC2D19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FC2D19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Bundling size 2</w:t>
                  </w:r>
                </w:p>
              </w:tc>
            </w:tr>
            <w:tr w:rsidR="00B253C8" w:rsidRPr="00FC2D19" w14:paraId="13C920CB" w14:textId="77777777" w:rsidTr="00233415">
              <w:trPr>
                <w:trHeight w:val="170"/>
                <w:jc w:val="center"/>
              </w:trPr>
              <w:tc>
                <w:tcPr>
                  <w:tcW w:w="31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68420A25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8C148B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5us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FCEFF0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3us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8DA30D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2us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B513E5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1us</w:t>
                  </w:r>
                </w:p>
              </w:tc>
            </w:tr>
            <w:tr w:rsidR="00B253C8" w:rsidRPr="00FC2D19" w14:paraId="150F31EB" w14:textId="77777777" w:rsidTr="00233415">
              <w:trPr>
                <w:trHeight w:val="170"/>
                <w:jc w:val="center"/>
              </w:trPr>
              <w:tc>
                <w:tcPr>
                  <w:tcW w:w="161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FBD51A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120 kHz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2B199E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5828DB4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10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9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C82FAEC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10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9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7E102FB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10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9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E3C2974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10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9</w:t>
                  </w:r>
                </w:p>
              </w:tc>
            </w:tr>
            <w:tr w:rsidR="00B253C8" w:rsidRPr="00FC2D19" w14:paraId="234AEE06" w14:textId="77777777" w:rsidTr="00233415">
              <w:trPr>
                <w:trHeight w:val="170"/>
                <w:jc w:val="center"/>
              </w:trPr>
              <w:tc>
                <w:tcPr>
                  <w:tcW w:w="161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2FAB1B5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801C1B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16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BC33038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19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A1DC136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19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28A31E6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19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AA91301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19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</w:p>
              </w:tc>
            </w:tr>
            <w:tr w:rsidR="00B253C8" w:rsidRPr="00FC2D19" w14:paraId="7900A8AC" w14:textId="77777777" w:rsidTr="00233415">
              <w:trPr>
                <w:trHeight w:val="170"/>
                <w:jc w:val="center"/>
              </w:trPr>
              <w:tc>
                <w:tcPr>
                  <w:tcW w:w="161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C9A1BCC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291CC1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20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740E212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19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F2D8ABB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19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12FF8A2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19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8622A61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19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</w:p>
              </w:tc>
            </w:tr>
            <w:tr w:rsidR="00B253C8" w:rsidRPr="00FC2D19" w14:paraId="5BABD62B" w14:textId="77777777" w:rsidTr="00233415">
              <w:trPr>
                <w:trHeight w:val="170"/>
                <w:jc w:val="center"/>
              </w:trPr>
              <w:tc>
                <w:tcPr>
                  <w:tcW w:w="161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53BBBB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480 kHz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55C87B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1F8DE77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37B5585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19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9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D8CA46F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6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78D1D59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6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</w:p>
              </w:tc>
            </w:tr>
            <w:tr w:rsidR="00B253C8" w:rsidRPr="00FC2D19" w14:paraId="546D0EE8" w14:textId="77777777" w:rsidTr="00233415">
              <w:trPr>
                <w:trHeight w:val="170"/>
                <w:jc w:val="center"/>
              </w:trPr>
              <w:tc>
                <w:tcPr>
                  <w:tcW w:w="161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A440C9B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A4801B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16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4D377ED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49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8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FACC36B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36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1D1D7AE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18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A4C1921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18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</w:p>
              </w:tc>
            </w:tr>
            <w:tr w:rsidR="00B253C8" w:rsidRPr="00FC2D19" w14:paraId="1453A58E" w14:textId="77777777" w:rsidTr="00233415">
              <w:trPr>
                <w:trHeight w:val="170"/>
                <w:jc w:val="center"/>
              </w:trPr>
              <w:tc>
                <w:tcPr>
                  <w:tcW w:w="161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6E1C74D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A7B9D3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20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390C060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46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330EBDB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34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6D5073F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15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8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5840228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15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8</w:t>
                  </w:r>
                </w:p>
              </w:tc>
            </w:tr>
            <w:tr w:rsidR="00B253C8" w:rsidRPr="00FC2D19" w14:paraId="3369D668" w14:textId="77777777" w:rsidTr="00233415">
              <w:trPr>
                <w:trHeight w:val="170"/>
                <w:jc w:val="center"/>
              </w:trPr>
              <w:tc>
                <w:tcPr>
                  <w:tcW w:w="161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02F713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960 kHz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CD8079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AC6835D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49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CAA65B8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00D2315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18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6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3078AEF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</w:p>
              </w:tc>
            </w:tr>
            <w:tr w:rsidR="00B253C8" w:rsidRPr="00FC2D19" w14:paraId="6B5D14B9" w14:textId="77777777" w:rsidTr="00233415">
              <w:trPr>
                <w:trHeight w:val="170"/>
                <w:jc w:val="center"/>
              </w:trPr>
              <w:tc>
                <w:tcPr>
                  <w:tcW w:w="161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E53169D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978623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16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401C55B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50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2FD0953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49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6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05BAA1E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33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79A0920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15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0</w:t>
                  </w:r>
                </w:p>
              </w:tc>
            </w:tr>
            <w:tr w:rsidR="00B253C8" w:rsidRPr="00FC2D19" w14:paraId="4B5B456E" w14:textId="77777777" w:rsidTr="00233415">
              <w:trPr>
                <w:trHeight w:val="170"/>
                <w:jc w:val="center"/>
              </w:trPr>
              <w:tc>
                <w:tcPr>
                  <w:tcW w:w="161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CF0E009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CFA996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20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CA9C420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50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7D5B100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47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BF441BE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36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48AC95A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16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F24EA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</w:tr>
          </w:tbl>
          <w:p w14:paraId="07836E99" w14:textId="77777777" w:rsidR="00B253C8" w:rsidRPr="0068074F" w:rsidRDefault="00B253C8" w:rsidP="00233415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 w:val="8"/>
                <w:szCs w:val="8"/>
                <w:u w:val="single"/>
              </w:rPr>
            </w:pPr>
          </w:p>
          <w:tbl>
            <w:tblPr>
              <w:tblW w:w="6620" w:type="dxa"/>
              <w:jc w:val="center"/>
              <w:tblLook w:val="04A0" w:firstRow="1" w:lastRow="0" w:firstColumn="1" w:lastColumn="0" w:noHBand="0" w:noVBand="1"/>
            </w:tblPr>
            <w:tblGrid>
              <w:gridCol w:w="1690"/>
              <w:gridCol w:w="1507"/>
              <w:gridCol w:w="1062"/>
              <w:gridCol w:w="787"/>
              <w:gridCol w:w="787"/>
              <w:gridCol w:w="787"/>
            </w:tblGrid>
            <w:tr w:rsidR="00B253C8" w:rsidRPr="004577D8" w14:paraId="3F73A176" w14:textId="77777777" w:rsidTr="00233415">
              <w:trPr>
                <w:trHeight w:val="288"/>
                <w:jc w:val="center"/>
              </w:trPr>
              <w:tc>
                <w:tcPr>
                  <w:tcW w:w="662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BDD7EE"/>
                  <w:noWrap/>
                  <w:vAlign w:val="bottom"/>
                  <w:hideMark/>
                </w:tcPr>
                <w:p w14:paraId="58368AB2" w14:textId="77777777" w:rsidR="00B253C8" w:rsidRPr="004577D8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4577D8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Bundling size 4</w:t>
                  </w:r>
                </w:p>
              </w:tc>
            </w:tr>
            <w:tr w:rsidR="00B253C8" w:rsidRPr="004577D8" w14:paraId="7C6DBE52" w14:textId="77777777" w:rsidTr="00233415">
              <w:trPr>
                <w:trHeight w:val="170"/>
                <w:jc w:val="center"/>
              </w:trPr>
              <w:tc>
                <w:tcPr>
                  <w:tcW w:w="3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05FAB1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6F3570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5us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61DB10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3us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1DB253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2us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4F1F3A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1us</w:t>
                  </w:r>
                </w:p>
              </w:tc>
            </w:tr>
            <w:tr w:rsidR="00B253C8" w:rsidRPr="004577D8" w14:paraId="4E7F76A0" w14:textId="77777777" w:rsidTr="00233415">
              <w:trPr>
                <w:trHeight w:val="170"/>
                <w:jc w:val="center"/>
              </w:trPr>
              <w:tc>
                <w:tcPr>
                  <w:tcW w:w="169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2B5038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120 kHz</w:t>
                  </w:r>
                </w:p>
              </w:tc>
              <w:tc>
                <w:tcPr>
                  <w:tcW w:w="1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B134B5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10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23FDEB9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960E36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960E36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74FFFF3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960E36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960E36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31AF595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960E36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960E36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C4C199D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960E36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960E36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</w:p>
              </w:tc>
            </w:tr>
            <w:tr w:rsidR="00B253C8" w:rsidRPr="004577D8" w14:paraId="7844296D" w14:textId="77777777" w:rsidTr="00233415">
              <w:trPr>
                <w:trHeight w:val="170"/>
                <w:jc w:val="center"/>
              </w:trPr>
              <w:tc>
                <w:tcPr>
                  <w:tcW w:w="169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F6B9C3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4114F4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16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9CDA76F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960E36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9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960E36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19D4283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1C072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9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1C072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90D78B9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1C072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9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1C072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4DD48F1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1C072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9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1C072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</w:t>
                  </w:r>
                </w:p>
              </w:tc>
            </w:tr>
            <w:tr w:rsidR="00B253C8" w:rsidRPr="004577D8" w14:paraId="3D6B204E" w14:textId="77777777" w:rsidTr="00233415">
              <w:trPr>
                <w:trHeight w:val="170"/>
                <w:jc w:val="center"/>
              </w:trPr>
              <w:tc>
                <w:tcPr>
                  <w:tcW w:w="169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F63FAB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F573BD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20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165F3BA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8343DB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8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3B0F2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9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F43E6C9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3B0F2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8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3B0F2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9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AF97A0B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3B0F2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8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3B0F29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9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FCBEDB6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8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9</w:t>
                  </w:r>
                </w:p>
              </w:tc>
            </w:tr>
            <w:tr w:rsidR="00B253C8" w:rsidRPr="004577D8" w14:paraId="1739EC75" w14:textId="77777777" w:rsidTr="00233415">
              <w:trPr>
                <w:trHeight w:val="170"/>
                <w:jc w:val="center"/>
              </w:trPr>
              <w:tc>
                <w:tcPr>
                  <w:tcW w:w="169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C32B39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480 kHz</w:t>
                  </w:r>
                </w:p>
              </w:tc>
              <w:tc>
                <w:tcPr>
                  <w:tcW w:w="1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5E1035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10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EA0ADAC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15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5339951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9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9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78D9FC0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F36752B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</w:tr>
            <w:tr w:rsidR="00B253C8" w:rsidRPr="004577D8" w14:paraId="62154B8F" w14:textId="77777777" w:rsidTr="00233415">
              <w:trPr>
                <w:trHeight w:val="170"/>
                <w:jc w:val="center"/>
              </w:trPr>
              <w:tc>
                <w:tcPr>
                  <w:tcW w:w="169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310578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AB9295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16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C230444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13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6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6679000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17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E0C2E0A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8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8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44EE78A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8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8</w:t>
                  </w:r>
                </w:p>
              </w:tc>
            </w:tr>
            <w:tr w:rsidR="00B253C8" w:rsidRPr="004577D8" w14:paraId="27782548" w14:textId="77777777" w:rsidTr="00233415">
              <w:trPr>
                <w:trHeight w:val="170"/>
                <w:jc w:val="center"/>
              </w:trPr>
              <w:tc>
                <w:tcPr>
                  <w:tcW w:w="169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009027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A714E4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20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AD937CF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8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A3ED6E4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16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8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7C6C8BD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00FC151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</w:p>
              </w:tc>
            </w:tr>
            <w:tr w:rsidR="00B253C8" w:rsidRPr="004577D8" w14:paraId="3D0F1CFD" w14:textId="77777777" w:rsidTr="00233415">
              <w:trPr>
                <w:trHeight w:val="170"/>
                <w:jc w:val="center"/>
              </w:trPr>
              <w:tc>
                <w:tcPr>
                  <w:tcW w:w="169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3B0184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960 kHz</w:t>
                  </w:r>
                </w:p>
              </w:tc>
              <w:tc>
                <w:tcPr>
                  <w:tcW w:w="1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B5EDEF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10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775C085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24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6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B6767DC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15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9084FF1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9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EEFB568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9</w:t>
                  </w:r>
                </w:p>
              </w:tc>
            </w:tr>
            <w:tr w:rsidR="00B253C8" w:rsidRPr="004577D8" w14:paraId="314DCCD1" w14:textId="77777777" w:rsidTr="00233415">
              <w:trPr>
                <w:trHeight w:val="170"/>
                <w:jc w:val="center"/>
              </w:trPr>
              <w:tc>
                <w:tcPr>
                  <w:tcW w:w="169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D7F752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37BD5D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16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C685196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24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9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90E8ED6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24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6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E8A59B5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16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CA06BA0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</w:t>
                  </w:r>
                </w:p>
              </w:tc>
            </w:tr>
            <w:tr w:rsidR="00B253C8" w:rsidRPr="004577D8" w14:paraId="122A1F4B" w14:textId="77777777" w:rsidTr="00233415">
              <w:trPr>
                <w:trHeight w:val="170"/>
                <w:jc w:val="center"/>
              </w:trPr>
              <w:tc>
                <w:tcPr>
                  <w:tcW w:w="169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B732CA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242016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20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7EFC862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25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4E709A8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23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E6A3264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18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B1C27A7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8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</w:tr>
          </w:tbl>
          <w:p w14:paraId="74FF29C1" w14:textId="77777777" w:rsidR="00B253C8" w:rsidRPr="0068074F" w:rsidRDefault="00B253C8" w:rsidP="00233415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 w:val="8"/>
                <w:szCs w:val="8"/>
                <w:u w:val="single"/>
              </w:rPr>
            </w:pPr>
          </w:p>
          <w:tbl>
            <w:tblPr>
              <w:tblW w:w="6620" w:type="dxa"/>
              <w:jc w:val="center"/>
              <w:tblLook w:val="04A0" w:firstRow="1" w:lastRow="0" w:firstColumn="1" w:lastColumn="0" w:noHBand="0" w:noVBand="1"/>
            </w:tblPr>
            <w:tblGrid>
              <w:gridCol w:w="1732"/>
              <w:gridCol w:w="1465"/>
              <w:gridCol w:w="1002"/>
              <w:gridCol w:w="807"/>
              <w:gridCol w:w="807"/>
              <w:gridCol w:w="807"/>
            </w:tblGrid>
            <w:tr w:rsidR="00B253C8" w:rsidRPr="006F13D9" w14:paraId="04D5BAC0" w14:textId="77777777" w:rsidTr="00233415">
              <w:trPr>
                <w:trHeight w:val="288"/>
                <w:jc w:val="center"/>
              </w:trPr>
              <w:tc>
                <w:tcPr>
                  <w:tcW w:w="662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BDD7EE"/>
                  <w:noWrap/>
                  <w:vAlign w:val="bottom"/>
                  <w:hideMark/>
                </w:tcPr>
                <w:p w14:paraId="7BF1C313" w14:textId="77777777" w:rsidR="00B253C8" w:rsidRPr="006F13D9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6F13D9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Bundling size 8</w:t>
                  </w:r>
                </w:p>
              </w:tc>
            </w:tr>
            <w:tr w:rsidR="00B253C8" w:rsidRPr="006F13D9" w14:paraId="41FD6D9D" w14:textId="77777777" w:rsidTr="00233415">
              <w:trPr>
                <w:trHeight w:val="170"/>
                <w:jc w:val="center"/>
              </w:trPr>
              <w:tc>
                <w:tcPr>
                  <w:tcW w:w="3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69FB32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 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D65D6A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5us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CAAAD0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3us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07B86A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2us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3AA5F6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1us</w:t>
                  </w:r>
                </w:p>
              </w:tc>
            </w:tr>
            <w:tr w:rsidR="00B253C8" w:rsidRPr="006F13D9" w14:paraId="1D631793" w14:textId="77777777" w:rsidTr="00233415">
              <w:trPr>
                <w:trHeight w:val="170"/>
                <w:jc w:val="center"/>
              </w:trPr>
              <w:tc>
                <w:tcPr>
                  <w:tcW w:w="173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62F010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120 kHz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A05475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10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9D4BA49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0FB5BAF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5F92842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28A4417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</w:tr>
            <w:tr w:rsidR="00B253C8" w:rsidRPr="006F13D9" w14:paraId="6CDA36E2" w14:textId="77777777" w:rsidTr="00233415">
              <w:trPr>
                <w:trHeight w:val="170"/>
                <w:jc w:val="center"/>
              </w:trPr>
              <w:tc>
                <w:tcPr>
                  <w:tcW w:w="173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8C277C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D3AC06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16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77B0BEA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8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684F084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8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50BCFFE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8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1372D85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8</w:t>
                  </w:r>
                </w:p>
              </w:tc>
            </w:tr>
            <w:tr w:rsidR="00B253C8" w:rsidRPr="006F13D9" w14:paraId="5F4D2472" w14:textId="77777777" w:rsidTr="00233415">
              <w:trPr>
                <w:trHeight w:val="170"/>
                <w:jc w:val="center"/>
              </w:trPr>
              <w:tc>
                <w:tcPr>
                  <w:tcW w:w="173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7867C7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31F185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20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F0B45F2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0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E872B75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0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29AF97B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0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E618C38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0</w:t>
                  </w:r>
                </w:p>
              </w:tc>
            </w:tr>
            <w:tr w:rsidR="00B253C8" w:rsidRPr="006F13D9" w14:paraId="403B5EBA" w14:textId="77777777" w:rsidTr="00233415">
              <w:trPr>
                <w:trHeight w:val="170"/>
                <w:jc w:val="center"/>
              </w:trPr>
              <w:tc>
                <w:tcPr>
                  <w:tcW w:w="173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7C1D08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480 kHz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7279CD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10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BB7624B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542D99F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0A384B3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6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C269C00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6</w:t>
                  </w:r>
                </w:p>
              </w:tc>
            </w:tr>
            <w:tr w:rsidR="00B253C8" w:rsidRPr="006F13D9" w14:paraId="49A8E742" w14:textId="77777777" w:rsidTr="00233415">
              <w:trPr>
                <w:trHeight w:val="170"/>
                <w:jc w:val="center"/>
              </w:trPr>
              <w:tc>
                <w:tcPr>
                  <w:tcW w:w="173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ADDE49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3572C1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16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28046F5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E2EED9C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8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6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95E53E2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2C4F99E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</w:p>
              </w:tc>
            </w:tr>
            <w:tr w:rsidR="00B253C8" w:rsidRPr="006F13D9" w14:paraId="5B9F664F" w14:textId="77777777" w:rsidTr="00233415">
              <w:trPr>
                <w:trHeight w:val="170"/>
                <w:jc w:val="center"/>
              </w:trPr>
              <w:tc>
                <w:tcPr>
                  <w:tcW w:w="173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BCA60A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3AD062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20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2591817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10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EFE180D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8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4ED8190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9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6905F29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9</w:t>
                  </w:r>
                </w:p>
              </w:tc>
            </w:tr>
            <w:tr w:rsidR="00B253C8" w:rsidRPr="006F13D9" w14:paraId="40A59BF9" w14:textId="77777777" w:rsidTr="00233415">
              <w:trPr>
                <w:trHeight w:val="170"/>
                <w:jc w:val="center"/>
              </w:trPr>
              <w:tc>
                <w:tcPr>
                  <w:tcW w:w="173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24CA4E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960 kHz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71D180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10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47EFA0F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64BF421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9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AE1784B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6D0BB12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0</w:t>
                  </w:r>
                </w:p>
              </w:tc>
            </w:tr>
            <w:tr w:rsidR="00B253C8" w:rsidRPr="006F13D9" w14:paraId="73E57117" w14:textId="77777777" w:rsidTr="00233415">
              <w:trPr>
                <w:trHeight w:val="170"/>
                <w:jc w:val="center"/>
              </w:trPr>
              <w:tc>
                <w:tcPr>
                  <w:tcW w:w="173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5D71CE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E3B737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16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5F8887B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A98A5CE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D1DC8D8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8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AAEEDCC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</w:p>
              </w:tc>
            </w:tr>
            <w:tr w:rsidR="00B253C8" w:rsidRPr="006F13D9" w14:paraId="17BDBE84" w14:textId="77777777" w:rsidTr="00233415">
              <w:trPr>
                <w:trHeight w:val="170"/>
                <w:jc w:val="center"/>
              </w:trPr>
              <w:tc>
                <w:tcPr>
                  <w:tcW w:w="173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307238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9AB9B8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6F1855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20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7D3867B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8DB1732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8158C0A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8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DAA4249" w14:textId="77777777" w:rsidR="00B253C8" w:rsidRPr="006F1855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0</w:t>
                  </w:r>
                </w:p>
              </w:tc>
            </w:tr>
          </w:tbl>
          <w:p w14:paraId="6542992E" w14:textId="77777777" w:rsidR="00B253C8" w:rsidRPr="00601D17" w:rsidRDefault="00B253C8" w:rsidP="00233415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 w:val="12"/>
                <w:szCs w:val="12"/>
                <w:u w:val="single"/>
              </w:rPr>
            </w:pPr>
          </w:p>
        </w:tc>
      </w:tr>
    </w:tbl>
    <w:p w14:paraId="34DD8195" w14:textId="77777777" w:rsidR="00B253C8" w:rsidRDefault="00B253C8" w:rsidP="00B253C8">
      <w:pPr>
        <w:overflowPunct/>
        <w:autoSpaceDE/>
        <w:autoSpaceDN/>
        <w:adjustRightInd/>
        <w:spacing w:after="120"/>
        <w:ind w:left="288"/>
        <w:jc w:val="center"/>
        <w:textAlignment w:val="auto"/>
      </w:pPr>
    </w:p>
    <w:tbl>
      <w:tblPr>
        <w:tblStyle w:val="TableGrid"/>
        <w:tblW w:w="0" w:type="auto"/>
        <w:tblInd w:w="607" w:type="dxa"/>
        <w:tblLook w:val="04A0" w:firstRow="1" w:lastRow="0" w:firstColumn="1" w:lastColumn="0" w:noHBand="0" w:noVBand="1"/>
      </w:tblPr>
      <w:tblGrid>
        <w:gridCol w:w="8270"/>
      </w:tblGrid>
      <w:tr w:rsidR="00B253C8" w:rsidRPr="000C346A" w14:paraId="779DEB79" w14:textId="77777777" w:rsidTr="00233415">
        <w:trPr>
          <w:trHeight w:val="432"/>
        </w:trPr>
        <w:tc>
          <w:tcPr>
            <w:tcW w:w="8270" w:type="dxa"/>
            <w:shd w:val="clear" w:color="auto" w:fill="E2EFD9" w:themeFill="accent6" w:themeFillTint="33"/>
          </w:tcPr>
          <w:p w14:paraId="30C10307" w14:textId="0A8B4877" w:rsidR="00B253C8" w:rsidRPr="000C346A" w:rsidRDefault="00B253C8" w:rsidP="00233415">
            <w:pPr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u w:val="single"/>
              </w:rPr>
            </w:pPr>
            <w:r w:rsidRPr="570D1803">
              <w:rPr>
                <w:b/>
                <w:bCs/>
              </w:rPr>
              <w:t xml:space="preserve">Table </w:t>
            </w:r>
            <w:r>
              <w:rPr>
                <w:b/>
                <w:bCs/>
              </w:rPr>
              <w:t>4</w:t>
            </w:r>
            <w:r w:rsidRPr="570D1803">
              <w:rPr>
                <w:b/>
                <w:bCs/>
              </w:rPr>
              <w:t>:</w:t>
            </w:r>
            <w:r>
              <w:t xml:space="preserve"> Throughput loss in % compared to </w:t>
            </w:r>
            <w:r w:rsidR="0082331F">
              <w:t xml:space="preserve">the </w:t>
            </w:r>
            <w:r>
              <w:t>scenario with zero TP for Option 2</w:t>
            </w:r>
          </w:p>
        </w:tc>
      </w:tr>
      <w:tr w:rsidR="00B253C8" w:rsidRPr="000C346A" w14:paraId="01162DD6" w14:textId="77777777" w:rsidTr="00233415">
        <w:tc>
          <w:tcPr>
            <w:tcW w:w="8270" w:type="dxa"/>
          </w:tcPr>
          <w:p w14:paraId="005F6930" w14:textId="77777777" w:rsidR="00B253C8" w:rsidRPr="00601D17" w:rsidRDefault="00B253C8" w:rsidP="00233415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 w:val="8"/>
                <w:szCs w:val="8"/>
                <w:u w:val="single"/>
              </w:rPr>
            </w:pPr>
          </w:p>
          <w:tbl>
            <w:tblPr>
              <w:tblW w:w="6620" w:type="dxa"/>
              <w:jc w:val="center"/>
              <w:tblLook w:val="04A0" w:firstRow="1" w:lastRow="0" w:firstColumn="1" w:lastColumn="0" w:noHBand="0" w:noVBand="1"/>
            </w:tblPr>
            <w:tblGrid>
              <w:gridCol w:w="1611"/>
              <w:gridCol w:w="1544"/>
              <w:gridCol w:w="905"/>
              <w:gridCol w:w="905"/>
              <w:gridCol w:w="905"/>
              <w:gridCol w:w="750"/>
            </w:tblGrid>
            <w:tr w:rsidR="00B253C8" w:rsidRPr="00FC2D19" w14:paraId="75C1BDEC" w14:textId="77777777" w:rsidTr="00233415">
              <w:trPr>
                <w:trHeight w:val="288"/>
                <w:jc w:val="center"/>
              </w:trPr>
              <w:tc>
                <w:tcPr>
                  <w:tcW w:w="662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BDD7EE"/>
                  <w:noWrap/>
                  <w:vAlign w:val="bottom"/>
                  <w:hideMark/>
                </w:tcPr>
                <w:p w14:paraId="6752FD06" w14:textId="77777777" w:rsidR="00B253C8" w:rsidRPr="00FC2D19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FC2D19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Bundling size 2</w:t>
                  </w:r>
                </w:p>
              </w:tc>
            </w:tr>
            <w:tr w:rsidR="00B253C8" w:rsidRPr="00FC2D19" w14:paraId="479A0A3C" w14:textId="77777777" w:rsidTr="00233415">
              <w:trPr>
                <w:trHeight w:val="170"/>
                <w:jc w:val="center"/>
              </w:trPr>
              <w:tc>
                <w:tcPr>
                  <w:tcW w:w="31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24A000CB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4B418A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5us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1E2426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3us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5D978D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2us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8BDC95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1us</w:t>
                  </w:r>
                </w:p>
              </w:tc>
            </w:tr>
            <w:tr w:rsidR="00B253C8" w:rsidRPr="00FC2D19" w14:paraId="4BE9A833" w14:textId="77777777" w:rsidTr="00233415">
              <w:trPr>
                <w:trHeight w:val="170"/>
                <w:jc w:val="center"/>
              </w:trPr>
              <w:tc>
                <w:tcPr>
                  <w:tcW w:w="161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876BEC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120 kHz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442B8E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47B2EF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5.0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A87E8D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5.0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0BA748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5.0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1D80FA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5.0</w:t>
                  </w:r>
                </w:p>
              </w:tc>
            </w:tr>
            <w:tr w:rsidR="00B253C8" w:rsidRPr="00FC2D19" w14:paraId="3A3AF98E" w14:textId="77777777" w:rsidTr="00233415">
              <w:trPr>
                <w:trHeight w:val="170"/>
                <w:jc w:val="center"/>
              </w:trPr>
              <w:tc>
                <w:tcPr>
                  <w:tcW w:w="161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DE67AE7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05C99B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16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142968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5.1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855C69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5.1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371C0F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5.1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3C454B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5.1</w:t>
                  </w:r>
                </w:p>
              </w:tc>
            </w:tr>
            <w:tr w:rsidR="00B253C8" w:rsidRPr="00FC2D19" w14:paraId="30C5043E" w14:textId="77777777" w:rsidTr="00233415">
              <w:trPr>
                <w:trHeight w:val="170"/>
                <w:jc w:val="center"/>
              </w:trPr>
              <w:tc>
                <w:tcPr>
                  <w:tcW w:w="161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38495FB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7A7D0D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20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1C1E69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5.0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C76EF2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5.0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F81AB8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5.0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25F8C2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5.0</w:t>
                  </w:r>
                </w:p>
              </w:tc>
            </w:tr>
            <w:tr w:rsidR="00B253C8" w:rsidRPr="00FC2D19" w14:paraId="0030EA13" w14:textId="77777777" w:rsidTr="00233415">
              <w:trPr>
                <w:trHeight w:val="170"/>
                <w:jc w:val="center"/>
              </w:trPr>
              <w:tc>
                <w:tcPr>
                  <w:tcW w:w="161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40893B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480 kHz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DD5394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DC48FC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15.0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E89488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10.0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970CF4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5.0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D8EE0B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5.0</w:t>
                  </w:r>
                </w:p>
              </w:tc>
            </w:tr>
            <w:tr w:rsidR="00B253C8" w:rsidRPr="00FC2D19" w14:paraId="1AD5DBE2" w14:textId="77777777" w:rsidTr="00233415">
              <w:trPr>
                <w:trHeight w:val="170"/>
                <w:jc w:val="center"/>
              </w:trPr>
              <w:tc>
                <w:tcPr>
                  <w:tcW w:w="161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F9098B7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3F9F11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16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C61755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15.4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79EEA6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10.2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C516D2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5.1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0938D4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5.1</w:t>
                  </w:r>
                </w:p>
              </w:tc>
            </w:tr>
            <w:tr w:rsidR="00B253C8" w:rsidRPr="00FC2D19" w14:paraId="071FD622" w14:textId="77777777" w:rsidTr="00233415">
              <w:trPr>
                <w:trHeight w:val="170"/>
                <w:jc w:val="center"/>
              </w:trPr>
              <w:tc>
                <w:tcPr>
                  <w:tcW w:w="161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9612FCA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73252F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20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665CE2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15.0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0617A8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10.0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C63B6E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5.0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E2DC07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5.0</w:t>
                  </w:r>
                </w:p>
              </w:tc>
            </w:tr>
            <w:tr w:rsidR="00B253C8" w:rsidRPr="00FC2D19" w14:paraId="30B61EC0" w14:textId="77777777" w:rsidTr="00233415">
              <w:trPr>
                <w:trHeight w:val="170"/>
                <w:jc w:val="center"/>
              </w:trPr>
              <w:tc>
                <w:tcPr>
                  <w:tcW w:w="161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6684CE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960 kHz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01C45A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D691B9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25.0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A16F07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15.0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2D2D18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10.0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27CB7C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5.0</w:t>
                  </w:r>
                </w:p>
              </w:tc>
            </w:tr>
            <w:tr w:rsidR="00B253C8" w:rsidRPr="00FC2D19" w14:paraId="1175D566" w14:textId="77777777" w:rsidTr="00233415">
              <w:trPr>
                <w:trHeight w:val="170"/>
                <w:jc w:val="center"/>
              </w:trPr>
              <w:tc>
                <w:tcPr>
                  <w:tcW w:w="161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5C68942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8C9D31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16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773012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25.6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7C297C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15.4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505921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10.2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783429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5.1</w:t>
                  </w:r>
                </w:p>
              </w:tc>
            </w:tr>
            <w:tr w:rsidR="00B253C8" w:rsidRPr="00FC2D19" w14:paraId="794E65E2" w14:textId="77777777" w:rsidTr="00233415">
              <w:trPr>
                <w:trHeight w:val="170"/>
                <w:jc w:val="center"/>
              </w:trPr>
              <w:tc>
                <w:tcPr>
                  <w:tcW w:w="161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0886EFC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16BDF2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20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81C542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25.0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792E60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15.0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F4D199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10.0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19A151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5.0</w:t>
                  </w:r>
                </w:p>
              </w:tc>
            </w:tr>
          </w:tbl>
          <w:p w14:paraId="4FA7778D" w14:textId="77777777" w:rsidR="00B253C8" w:rsidRPr="0068074F" w:rsidRDefault="00B253C8" w:rsidP="00233415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 w:val="8"/>
                <w:szCs w:val="8"/>
                <w:u w:val="single"/>
              </w:rPr>
            </w:pPr>
          </w:p>
          <w:tbl>
            <w:tblPr>
              <w:tblW w:w="6620" w:type="dxa"/>
              <w:jc w:val="center"/>
              <w:tblLook w:val="04A0" w:firstRow="1" w:lastRow="0" w:firstColumn="1" w:lastColumn="0" w:noHBand="0" w:noVBand="1"/>
            </w:tblPr>
            <w:tblGrid>
              <w:gridCol w:w="1690"/>
              <w:gridCol w:w="1619"/>
              <w:gridCol w:w="950"/>
              <w:gridCol w:w="787"/>
              <w:gridCol w:w="787"/>
              <w:gridCol w:w="787"/>
            </w:tblGrid>
            <w:tr w:rsidR="00B253C8" w:rsidRPr="004577D8" w14:paraId="79374784" w14:textId="77777777" w:rsidTr="00233415">
              <w:trPr>
                <w:trHeight w:val="288"/>
                <w:jc w:val="center"/>
              </w:trPr>
              <w:tc>
                <w:tcPr>
                  <w:tcW w:w="662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BDD7EE"/>
                  <w:noWrap/>
                  <w:vAlign w:val="bottom"/>
                  <w:hideMark/>
                </w:tcPr>
                <w:p w14:paraId="66A23E27" w14:textId="77777777" w:rsidR="00B253C8" w:rsidRPr="004577D8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4577D8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Bundling size 4</w:t>
                  </w:r>
                </w:p>
              </w:tc>
            </w:tr>
            <w:tr w:rsidR="00B253C8" w:rsidRPr="004577D8" w14:paraId="1D2B57C9" w14:textId="77777777" w:rsidTr="00233415">
              <w:trPr>
                <w:trHeight w:val="170"/>
                <w:jc w:val="center"/>
              </w:trPr>
              <w:tc>
                <w:tcPr>
                  <w:tcW w:w="33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BF7BA0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 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F69FE3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5us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609D7C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3us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86659A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2us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F4B0B1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1us</w:t>
                  </w:r>
                </w:p>
              </w:tc>
            </w:tr>
            <w:tr w:rsidR="00B253C8" w:rsidRPr="004577D8" w14:paraId="5A77C284" w14:textId="77777777" w:rsidTr="00233415">
              <w:trPr>
                <w:trHeight w:val="170"/>
                <w:jc w:val="center"/>
              </w:trPr>
              <w:tc>
                <w:tcPr>
                  <w:tcW w:w="169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D37990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120 kHz</w:t>
                  </w:r>
                </w:p>
              </w:tc>
              <w:tc>
                <w:tcPr>
                  <w:tcW w:w="1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EB3DFD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B5E0FC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8507B9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863ECB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23AB85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</w:tr>
            <w:tr w:rsidR="00B253C8" w:rsidRPr="004577D8" w14:paraId="64767C7E" w14:textId="77777777" w:rsidTr="00233415">
              <w:trPr>
                <w:trHeight w:val="170"/>
                <w:jc w:val="center"/>
              </w:trPr>
              <w:tc>
                <w:tcPr>
                  <w:tcW w:w="169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6E1A72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F94EBE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16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4ECC3A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6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FDBAFD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6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FB67A9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6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C47984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6</w:t>
                  </w:r>
                </w:p>
              </w:tc>
            </w:tr>
            <w:tr w:rsidR="00B253C8" w:rsidRPr="004577D8" w14:paraId="2E35190D" w14:textId="77777777" w:rsidTr="00233415">
              <w:trPr>
                <w:trHeight w:val="170"/>
                <w:jc w:val="center"/>
              </w:trPr>
              <w:tc>
                <w:tcPr>
                  <w:tcW w:w="169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92C8D0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2EA1A4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20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FBCE65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29CCEA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A6E6C7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F03BDB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</w:tr>
            <w:tr w:rsidR="00B253C8" w:rsidRPr="004577D8" w14:paraId="4956A928" w14:textId="77777777" w:rsidTr="00233415">
              <w:trPr>
                <w:trHeight w:val="170"/>
                <w:jc w:val="center"/>
              </w:trPr>
              <w:tc>
                <w:tcPr>
                  <w:tcW w:w="169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0ECF0E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480 kHz</w:t>
                  </w:r>
                </w:p>
              </w:tc>
              <w:tc>
                <w:tcPr>
                  <w:tcW w:w="1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2A22EE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8ACBF2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BEC154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0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0B991E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FDF96E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</w:tr>
            <w:tr w:rsidR="00B253C8" w:rsidRPr="004577D8" w14:paraId="3BA5C8C0" w14:textId="77777777" w:rsidTr="00233415">
              <w:trPr>
                <w:trHeight w:val="170"/>
                <w:jc w:val="center"/>
              </w:trPr>
              <w:tc>
                <w:tcPr>
                  <w:tcW w:w="169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A44637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2667EC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16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6DAE91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CE9E62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9EE7CC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6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2F60EA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6</w:t>
                  </w:r>
                </w:p>
              </w:tc>
            </w:tr>
            <w:tr w:rsidR="00B253C8" w:rsidRPr="004577D8" w14:paraId="5FF19E19" w14:textId="77777777" w:rsidTr="00233415">
              <w:trPr>
                <w:trHeight w:val="170"/>
                <w:jc w:val="center"/>
              </w:trPr>
              <w:tc>
                <w:tcPr>
                  <w:tcW w:w="169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133C20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F67151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20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65F42A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54AA86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0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1ECA84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4C2344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</w:tr>
            <w:tr w:rsidR="00B253C8" w:rsidRPr="004577D8" w14:paraId="2C0B520D" w14:textId="77777777" w:rsidTr="00233415">
              <w:trPr>
                <w:trHeight w:val="170"/>
                <w:jc w:val="center"/>
              </w:trPr>
              <w:tc>
                <w:tcPr>
                  <w:tcW w:w="169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4B2057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960 kHz</w:t>
                  </w:r>
                </w:p>
              </w:tc>
              <w:tc>
                <w:tcPr>
                  <w:tcW w:w="1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247BBB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AB6B69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4450A4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D697F1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0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8FD5D6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</w:tr>
            <w:tr w:rsidR="00B253C8" w:rsidRPr="004577D8" w14:paraId="0277C02B" w14:textId="77777777" w:rsidTr="00233415">
              <w:trPr>
                <w:trHeight w:val="170"/>
                <w:jc w:val="center"/>
              </w:trPr>
              <w:tc>
                <w:tcPr>
                  <w:tcW w:w="169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57985C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7CE0E1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16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CC0151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8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5B3147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7E5B1D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7A5E12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6</w:t>
                  </w:r>
                </w:p>
              </w:tc>
            </w:tr>
            <w:tr w:rsidR="00B253C8" w:rsidRPr="004577D8" w14:paraId="1D744E7F" w14:textId="77777777" w:rsidTr="00233415">
              <w:trPr>
                <w:trHeight w:val="170"/>
                <w:jc w:val="center"/>
              </w:trPr>
              <w:tc>
                <w:tcPr>
                  <w:tcW w:w="169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13ED1D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7C53EB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20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AC3BCE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7F3B15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0A6806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0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458E64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</w:tr>
          </w:tbl>
          <w:p w14:paraId="11F43282" w14:textId="77777777" w:rsidR="00B253C8" w:rsidRPr="0068074F" w:rsidRDefault="00B253C8" w:rsidP="00233415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 w:val="8"/>
                <w:szCs w:val="8"/>
                <w:u w:val="single"/>
              </w:rPr>
            </w:pPr>
          </w:p>
          <w:tbl>
            <w:tblPr>
              <w:tblW w:w="6620" w:type="dxa"/>
              <w:jc w:val="center"/>
              <w:tblLook w:val="04A0" w:firstRow="1" w:lastRow="0" w:firstColumn="1" w:lastColumn="0" w:noHBand="0" w:noVBand="1"/>
            </w:tblPr>
            <w:tblGrid>
              <w:gridCol w:w="1732"/>
              <w:gridCol w:w="1660"/>
              <w:gridCol w:w="807"/>
              <w:gridCol w:w="807"/>
              <w:gridCol w:w="807"/>
              <w:gridCol w:w="807"/>
            </w:tblGrid>
            <w:tr w:rsidR="00B253C8" w:rsidRPr="006F13D9" w14:paraId="6F59E024" w14:textId="77777777" w:rsidTr="00233415">
              <w:trPr>
                <w:trHeight w:val="288"/>
                <w:jc w:val="center"/>
              </w:trPr>
              <w:tc>
                <w:tcPr>
                  <w:tcW w:w="662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BDD7EE"/>
                  <w:noWrap/>
                  <w:vAlign w:val="bottom"/>
                  <w:hideMark/>
                </w:tcPr>
                <w:p w14:paraId="60426CEE" w14:textId="77777777" w:rsidR="00B253C8" w:rsidRPr="006F13D9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6F13D9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Bundling size 8</w:t>
                  </w:r>
                </w:p>
              </w:tc>
            </w:tr>
            <w:tr w:rsidR="00B253C8" w:rsidRPr="006F13D9" w14:paraId="17EA38C8" w14:textId="77777777" w:rsidTr="00233415">
              <w:trPr>
                <w:trHeight w:val="170"/>
                <w:jc w:val="center"/>
              </w:trPr>
              <w:tc>
                <w:tcPr>
                  <w:tcW w:w="33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F8C4AE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 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9E2DF1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5us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552B27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3us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653E46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2us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12EBBB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1us</w:t>
                  </w:r>
                </w:p>
              </w:tc>
            </w:tr>
            <w:tr w:rsidR="00B253C8" w:rsidRPr="006F13D9" w14:paraId="3DA063CD" w14:textId="77777777" w:rsidTr="00233415">
              <w:trPr>
                <w:trHeight w:val="170"/>
                <w:jc w:val="center"/>
              </w:trPr>
              <w:tc>
                <w:tcPr>
                  <w:tcW w:w="173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910DF3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120 kHz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D0ED15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10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24153F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4FEAD4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F091CB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15FD3A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</w:tr>
            <w:tr w:rsidR="00B253C8" w:rsidRPr="006F13D9" w14:paraId="27345C0E" w14:textId="77777777" w:rsidTr="00233415">
              <w:trPr>
                <w:trHeight w:val="170"/>
                <w:jc w:val="center"/>
              </w:trPr>
              <w:tc>
                <w:tcPr>
                  <w:tcW w:w="173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217F1F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16A553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16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D12B8F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80CE96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822ED3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4B48CB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</w:tr>
            <w:tr w:rsidR="00B253C8" w:rsidRPr="006F13D9" w14:paraId="73BA64B4" w14:textId="77777777" w:rsidTr="00233415">
              <w:trPr>
                <w:trHeight w:val="170"/>
                <w:jc w:val="center"/>
              </w:trPr>
              <w:tc>
                <w:tcPr>
                  <w:tcW w:w="173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BC436E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738B3C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20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B14015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F443D1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DA68C5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F1F7C1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</w:tr>
            <w:tr w:rsidR="00B253C8" w:rsidRPr="006F13D9" w14:paraId="3258A865" w14:textId="77777777" w:rsidTr="00233415">
              <w:trPr>
                <w:trHeight w:val="170"/>
                <w:jc w:val="center"/>
              </w:trPr>
              <w:tc>
                <w:tcPr>
                  <w:tcW w:w="173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B63311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480 kHz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D1FFBE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10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4D23CC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6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6301AE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444F5E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A5BD37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</w:tr>
            <w:tr w:rsidR="00B253C8" w:rsidRPr="006F13D9" w14:paraId="5A5B381B" w14:textId="77777777" w:rsidTr="00233415">
              <w:trPr>
                <w:trHeight w:val="170"/>
                <w:jc w:val="center"/>
              </w:trPr>
              <w:tc>
                <w:tcPr>
                  <w:tcW w:w="173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40F420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E22366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16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74ED9A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CBF600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A93BA9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629E2E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</w:tr>
            <w:tr w:rsidR="00B253C8" w:rsidRPr="006F13D9" w14:paraId="536EABA4" w14:textId="77777777" w:rsidTr="00233415">
              <w:trPr>
                <w:trHeight w:val="170"/>
                <w:jc w:val="center"/>
              </w:trPr>
              <w:tc>
                <w:tcPr>
                  <w:tcW w:w="173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844523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5D4E0C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20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87DF6D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6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9333DC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3961E7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6DB2BB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</w:tr>
            <w:tr w:rsidR="00B253C8" w:rsidRPr="006F13D9" w14:paraId="5D794FC8" w14:textId="77777777" w:rsidTr="00233415">
              <w:trPr>
                <w:trHeight w:val="170"/>
                <w:jc w:val="center"/>
              </w:trPr>
              <w:tc>
                <w:tcPr>
                  <w:tcW w:w="173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BB8825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960 kHz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62DDEA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10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E8381D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6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0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BDB623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6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010B19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138244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</w:tr>
            <w:tr w:rsidR="00B253C8" w:rsidRPr="006F13D9" w14:paraId="74B90445" w14:textId="77777777" w:rsidTr="00233415">
              <w:trPr>
                <w:trHeight w:val="170"/>
                <w:jc w:val="center"/>
              </w:trPr>
              <w:tc>
                <w:tcPr>
                  <w:tcW w:w="173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F686C6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9D089C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16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6028BB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6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076286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7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5BB1A8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5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BB40FD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</w:tr>
            <w:tr w:rsidR="00B253C8" w:rsidRPr="006F13D9" w14:paraId="01BA90E6" w14:textId="77777777" w:rsidTr="00233415">
              <w:trPr>
                <w:trHeight w:val="170"/>
                <w:jc w:val="center"/>
              </w:trPr>
              <w:tc>
                <w:tcPr>
                  <w:tcW w:w="173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E5CD83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0A23EF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b/>
                      <w:bCs/>
                      <w:color w:val="000000"/>
                      <w:lang w:val="en-US" w:eastAsia="en-US"/>
                    </w:rPr>
                    <w:t>MCS 20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115FB7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6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0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91CBCB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3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6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43FC32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4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2ECEA6" w14:textId="77777777" w:rsidR="00B253C8" w:rsidRPr="00E73211" w:rsidRDefault="00B253C8" w:rsidP="00233415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lang w:val="en-US" w:eastAsia="en-US"/>
                    </w:rPr>
                  </w:pP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.</w:t>
                  </w:r>
                  <w:r w:rsidRPr="00E73211">
                    <w:rPr>
                      <w:rFonts w:ascii="Calibri" w:hAnsi="Calibri" w:cs="Calibri"/>
                      <w:color w:val="000000"/>
                      <w:lang w:val="en-US" w:eastAsia="en-US"/>
                    </w:rPr>
                    <w:t>2</w:t>
                  </w:r>
                </w:p>
              </w:tc>
            </w:tr>
          </w:tbl>
          <w:p w14:paraId="6D556BD1" w14:textId="77777777" w:rsidR="00B253C8" w:rsidRPr="00601D17" w:rsidRDefault="00B253C8" w:rsidP="00233415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 w:val="14"/>
                <w:szCs w:val="14"/>
                <w:u w:val="single"/>
              </w:rPr>
            </w:pPr>
          </w:p>
        </w:tc>
      </w:tr>
    </w:tbl>
    <w:p w14:paraId="4AE92D5A" w14:textId="77777777" w:rsidR="00B253C8" w:rsidRPr="000C346A" w:rsidRDefault="00B253C8" w:rsidP="00B253C8">
      <w:pPr>
        <w:overflowPunct/>
        <w:autoSpaceDE/>
        <w:autoSpaceDN/>
        <w:adjustRightInd/>
        <w:spacing w:after="120"/>
        <w:ind w:left="1080"/>
        <w:textAlignment w:val="auto"/>
        <w:rPr>
          <w:u w:val="single"/>
        </w:rPr>
      </w:pPr>
    </w:p>
    <w:p w14:paraId="6E7DC1E4" w14:textId="585F09E0" w:rsidR="00B253C8" w:rsidRPr="0068074F" w:rsidRDefault="00B253C8" w:rsidP="00B253C8">
      <w:pPr>
        <w:spacing w:after="60"/>
      </w:pPr>
      <w:r w:rsidRPr="0068074F">
        <w:rPr>
          <w:b/>
          <w:bCs/>
        </w:rPr>
        <w:t xml:space="preserve">Observation </w:t>
      </w:r>
      <w:r w:rsidR="00C36E7B">
        <w:rPr>
          <w:b/>
          <w:bCs/>
        </w:rPr>
        <w:t>4</w:t>
      </w:r>
      <w:r w:rsidRPr="0068074F">
        <w:t xml:space="preserve">: </w:t>
      </w:r>
    </w:p>
    <w:p w14:paraId="69843838" w14:textId="77777777" w:rsidR="00B253C8" w:rsidRPr="00E73211" w:rsidRDefault="00B253C8" w:rsidP="00B253C8">
      <w:pPr>
        <w:pStyle w:val="ListParagraph"/>
        <w:numPr>
          <w:ilvl w:val="0"/>
          <w:numId w:val="34"/>
        </w:numPr>
        <w:spacing w:after="0"/>
        <w:jc w:val="both"/>
      </w:pPr>
      <w:r w:rsidRPr="00573FB3">
        <w:rPr>
          <w:rFonts w:eastAsia="Batang"/>
          <w:b/>
          <w:bCs/>
        </w:rPr>
        <w:t>Option 1</w:t>
      </w:r>
      <w:r w:rsidRPr="00573FB3">
        <w:rPr>
          <w:b/>
          <w:bCs/>
        </w:rPr>
        <w:t>:</w:t>
      </w:r>
      <w:r w:rsidRPr="00E73211">
        <w:t xml:space="preserve"> No gNB scheduling optimizations for ON/ON transient period</w:t>
      </w:r>
    </w:p>
    <w:p w14:paraId="106DA7DE" w14:textId="77777777" w:rsidR="00B253C8" w:rsidRPr="00E73211" w:rsidRDefault="00B253C8" w:rsidP="00B253C8">
      <w:pPr>
        <w:pStyle w:val="ListParagraph"/>
        <w:numPr>
          <w:ilvl w:val="1"/>
          <w:numId w:val="35"/>
        </w:numPr>
        <w:spacing w:after="0"/>
        <w:jc w:val="both"/>
      </w:pPr>
      <w:r>
        <w:t xml:space="preserve">Using </w:t>
      </w:r>
      <w:r w:rsidRPr="00E73211">
        <w:t xml:space="preserve">5 µS ON/ON transient period leads to high throughput reduction due to corruption of the PUSCH data symbols. </w:t>
      </w:r>
      <w:r>
        <w:t>U</w:t>
      </w:r>
      <w:r w:rsidRPr="00E73211">
        <w:t xml:space="preserve">p to 50% and 12% </w:t>
      </w:r>
      <w:r>
        <w:t>t</w:t>
      </w:r>
      <w:r w:rsidRPr="00B37B93">
        <w:t xml:space="preserve">hroughput </w:t>
      </w:r>
      <w:r>
        <w:t xml:space="preserve">loss </w:t>
      </w:r>
      <w:r w:rsidRPr="00E73211">
        <w:t>can be expected for bundling size 2 and 8</w:t>
      </w:r>
      <w:r>
        <w:t>,</w:t>
      </w:r>
      <w:r w:rsidRPr="00E73211">
        <w:t xml:space="preserve"> respectively.</w:t>
      </w:r>
    </w:p>
    <w:p w14:paraId="59CDBC39" w14:textId="77777777" w:rsidR="00B253C8" w:rsidRDefault="00B253C8" w:rsidP="00B253C8">
      <w:pPr>
        <w:pStyle w:val="ListParagraph"/>
        <w:numPr>
          <w:ilvl w:val="1"/>
          <w:numId w:val="35"/>
        </w:numPr>
        <w:spacing w:after="0"/>
        <w:jc w:val="both"/>
      </w:pPr>
      <w:r w:rsidRPr="00E73211">
        <w:t xml:space="preserve">An improved ON/ON transient period faster than 5 µS is required to support at least full MCS for 16 QAM modulation. </w:t>
      </w:r>
    </w:p>
    <w:p w14:paraId="44BAC8F9" w14:textId="77777777" w:rsidR="00B253C8" w:rsidRPr="00E73211" w:rsidRDefault="00B253C8" w:rsidP="00B253C8">
      <w:pPr>
        <w:pStyle w:val="ListParagraph"/>
        <w:numPr>
          <w:ilvl w:val="0"/>
          <w:numId w:val="36"/>
        </w:numPr>
        <w:spacing w:after="0"/>
        <w:jc w:val="both"/>
      </w:pPr>
      <w:r w:rsidRPr="00573FB3">
        <w:rPr>
          <w:rFonts w:eastAsia="Batang"/>
          <w:b/>
          <w:bCs/>
        </w:rPr>
        <w:t>Option 2</w:t>
      </w:r>
      <w:r w:rsidRPr="00573FB3">
        <w:rPr>
          <w:b/>
          <w:bCs/>
        </w:rPr>
        <w:t>:</w:t>
      </w:r>
      <w:r w:rsidRPr="00E73211">
        <w:t xml:space="preserve"> Optimized gNB scheduling for ON/ON transient period</w:t>
      </w:r>
    </w:p>
    <w:p w14:paraId="4CBCD25F" w14:textId="77777777" w:rsidR="00B253C8" w:rsidRPr="00E73211" w:rsidRDefault="00B253C8" w:rsidP="00B253C8">
      <w:pPr>
        <w:pStyle w:val="ListParagraph"/>
        <w:numPr>
          <w:ilvl w:val="1"/>
          <w:numId w:val="37"/>
        </w:numPr>
        <w:spacing w:after="0"/>
        <w:jc w:val="both"/>
      </w:pPr>
      <w:r>
        <w:t xml:space="preserve">Using </w:t>
      </w:r>
      <w:r w:rsidRPr="00E73211">
        <w:t xml:space="preserve">5 µS ON/ON transient period leads to high throughput </w:t>
      </w:r>
      <w:r>
        <w:t>loss</w:t>
      </w:r>
      <w:r w:rsidRPr="00E73211">
        <w:t xml:space="preserve"> even with optimized gNB scheduling without corrupted symbols on UE side. </w:t>
      </w:r>
      <w:r>
        <w:t>U</w:t>
      </w:r>
      <w:r w:rsidRPr="00B37B93">
        <w:t xml:space="preserve">p to </w:t>
      </w:r>
      <w:r w:rsidRPr="00E73211">
        <w:t xml:space="preserve">25% and 6% </w:t>
      </w:r>
      <w:r>
        <w:t>t</w:t>
      </w:r>
      <w:r w:rsidRPr="00B37B93">
        <w:t xml:space="preserve">hroughput </w:t>
      </w:r>
      <w:r>
        <w:t xml:space="preserve">loss </w:t>
      </w:r>
      <w:r w:rsidRPr="00E73211">
        <w:t>can be expected for bundling size 2 and 8</w:t>
      </w:r>
      <w:r>
        <w:t>,</w:t>
      </w:r>
      <w:r w:rsidRPr="00E73211">
        <w:t xml:space="preserve"> respectively.</w:t>
      </w:r>
    </w:p>
    <w:p w14:paraId="02DF5F28" w14:textId="77777777" w:rsidR="00B253C8" w:rsidRPr="00E73211" w:rsidRDefault="00B253C8" w:rsidP="00B253C8">
      <w:pPr>
        <w:pStyle w:val="ListParagraph"/>
        <w:numPr>
          <w:ilvl w:val="1"/>
          <w:numId w:val="37"/>
        </w:numPr>
        <w:spacing w:after="0"/>
        <w:jc w:val="both"/>
      </w:pPr>
      <w:r w:rsidRPr="00E73211">
        <w:t>An improved ON/ON transient period faster than 5 µS allows better throughput performance with almost 20%, 10% and 5% improvement for scenarios with bundling size 2, 4 and 8</w:t>
      </w:r>
      <w:r>
        <w:t>,</w:t>
      </w:r>
      <w:r w:rsidRPr="00E73211">
        <w:t xml:space="preserve"> respectively. </w:t>
      </w:r>
    </w:p>
    <w:p w14:paraId="4E523070" w14:textId="77777777" w:rsidR="00B253C8" w:rsidRDefault="00B253C8" w:rsidP="00B253C8">
      <w:pPr>
        <w:spacing w:after="0"/>
        <w:jc w:val="both"/>
        <w:rPr>
          <w:highlight w:val="yellow"/>
        </w:rPr>
      </w:pPr>
    </w:p>
    <w:p w14:paraId="50E91FE4" w14:textId="7C4C476B" w:rsidR="00F911AF" w:rsidRDefault="00B253C8" w:rsidP="00B253C8">
      <w:pPr>
        <w:overflowPunct/>
        <w:autoSpaceDE/>
        <w:autoSpaceDN/>
        <w:adjustRightInd/>
        <w:spacing w:after="0"/>
        <w:jc w:val="both"/>
        <w:rPr>
          <w:rFonts w:eastAsia="Batang"/>
        </w:rPr>
      </w:pPr>
      <w:r>
        <w:rPr>
          <w:rFonts w:eastAsia="Batang"/>
        </w:rPr>
        <w:t xml:space="preserve">Based on the </w:t>
      </w:r>
      <w:r w:rsidR="00FF38CE">
        <w:rPr>
          <w:rFonts w:eastAsia="Batang"/>
        </w:rPr>
        <w:t>above</w:t>
      </w:r>
      <w:r>
        <w:rPr>
          <w:rFonts w:eastAsia="Batang"/>
        </w:rPr>
        <w:t xml:space="preserve"> results</w:t>
      </w:r>
      <w:r w:rsidR="00FF38CE">
        <w:rPr>
          <w:rFonts w:eastAsia="Batang"/>
        </w:rPr>
        <w:t>,</w:t>
      </w:r>
      <w:r>
        <w:rPr>
          <w:rFonts w:eastAsia="Batang"/>
        </w:rPr>
        <w:t xml:space="preserve"> even </w:t>
      </w:r>
      <w:r w:rsidR="00EC0E1E">
        <w:rPr>
          <w:rFonts w:eastAsia="Batang"/>
        </w:rPr>
        <w:t xml:space="preserve">the </w:t>
      </w:r>
      <w:r>
        <w:rPr>
          <w:rFonts w:eastAsia="Batang"/>
        </w:rPr>
        <w:t xml:space="preserve">optimized gNB scheduling leads to high throughput reduction with </w:t>
      </w:r>
      <w:r w:rsidR="00861D2D">
        <w:rPr>
          <w:rFonts w:eastAsia="Batang"/>
        </w:rPr>
        <w:t xml:space="preserve">a </w:t>
      </w:r>
      <w:r>
        <w:rPr>
          <w:rFonts w:eastAsia="Batang"/>
        </w:rPr>
        <w:t>5</w:t>
      </w:r>
      <w:r w:rsidR="00C36E7B">
        <w:rPr>
          <w:rFonts w:eastAsia="Batang"/>
        </w:rPr>
        <w:t xml:space="preserve"> </w:t>
      </w:r>
      <w:r w:rsidR="00C36E7B" w:rsidRPr="00E73211">
        <w:t>µ</w:t>
      </w:r>
      <w:r>
        <w:rPr>
          <w:rFonts w:eastAsia="Batang"/>
        </w:rPr>
        <w:t xml:space="preserve">s transient period. </w:t>
      </w:r>
      <w:r w:rsidR="00D90630">
        <w:rPr>
          <w:rFonts w:eastAsia="Batang"/>
        </w:rPr>
        <w:t xml:space="preserve">Given the </w:t>
      </w:r>
      <w:r w:rsidR="00510ED6">
        <w:rPr>
          <w:rFonts w:eastAsia="Batang"/>
        </w:rPr>
        <w:t>re</w:t>
      </w:r>
      <w:r w:rsidR="00093151">
        <w:rPr>
          <w:rFonts w:eastAsia="Batang"/>
        </w:rPr>
        <w:t>duc</w:t>
      </w:r>
      <w:r w:rsidR="00473630">
        <w:rPr>
          <w:rFonts w:eastAsia="Batang"/>
        </w:rPr>
        <w:t>ed</w:t>
      </w:r>
      <w:r w:rsidR="00093151">
        <w:rPr>
          <w:rFonts w:eastAsia="Batang"/>
        </w:rPr>
        <w:t xml:space="preserve"> </w:t>
      </w:r>
      <w:r w:rsidR="00510ED6">
        <w:rPr>
          <w:rFonts w:eastAsia="Batang"/>
        </w:rPr>
        <w:t>throughput loss</w:t>
      </w:r>
      <w:r w:rsidR="00473630">
        <w:rPr>
          <w:rFonts w:eastAsia="Batang"/>
        </w:rPr>
        <w:t xml:space="preserve"> of smaller </w:t>
      </w:r>
      <w:r w:rsidR="001A57EE">
        <w:rPr>
          <w:rFonts w:eastAsia="Batang"/>
        </w:rPr>
        <w:t>ON/ON transient periods</w:t>
      </w:r>
      <w:r>
        <w:rPr>
          <w:rFonts w:eastAsia="Batang"/>
        </w:rPr>
        <w:t xml:space="preserve">, we </w:t>
      </w:r>
      <w:r w:rsidR="001A57EE">
        <w:rPr>
          <w:rFonts w:eastAsia="Batang"/>
        </w:rPr>
        <w:t>suggest</w:t>
      </w:r>
      <w:r>
        <w:rPr>
          <w:rFonts w:eastAsia="Batang"/>
        </w:rPr>
        <w:t xml:space="preserve"> introducing </w:t>
      </w:r>
      <w:r w:rsidR="006118E2">
        <w:rPr>
          <w:rFonts w:eastAsia="Batang"/>
        </w:rPr>
        <w:t>improved</w:t>
      </w:r>
      <w:r w:rsidR="00BF0E71">
        <w:rPr>
          <w:rFonts w:eastAsia="Batang"/>
        </w:rPr>
        <w:t xml:space="preserve"> period</w:t>
      </w:r>
      <w:r>
        <w:rPr>
          <w:rFonts w:eastAsia="Batang"/>
        </w:rPr>
        <w:t xml:space="preserve"> values for FR2-2.</w:t>
      </w:r>
    </w:p>
    <w:p w14:paraId="39326321" w14:textId="5D11CC7E" w:rsidR="00F911AF" w:rsidRDefault="00F911AF" w:rsidP="00D27730">
      <w:pPr>
        <w:overflowPunct/>
        <w:autoSpaceDE/>
        <w:autoSpaceDN/>
        <w:adjustRightInd/>
        <w:spacing w:after="0"/>
        <w:jc w:val="both"/>
        <w:rPr>
          <w:rFonts w:eastAsia="Batang"/>
        </w:rPr>
      </w:pPr>
    </w:p>
    <w:p w14:paraId="4ED1E6B1" w14:textId="4BE9BB36" w:rsidR="00300590" w:rsidRDefault="000F07AD" w:rsidP="00A85682">
      <w:pPr>
        <w:jc w:val="both"/>
      </w:pPr>
      <w:r w:rsidRPr="00E73211">
        <w:rPr>
          <w:b/>
          <w:bCs/>
        </w:rPr>
        <w:t>Proposal</w:t>
      </w:r>
      <w:r w:rsidR="0050168D">
        <w:rPr>
          <w:b/>
          <w:bCs/>
        </w:rPr>
        <w:t xml:space="preserve"> </w:t>
      </w:r>
      <w:r w:rsidR="004277AD">
        <w:rPr>
          <w:b/>
          <w:bCs/>
        </w:rPr>
        <w:t>4</w:t>
      </w:r>
      <w:r w:rsidRPr="00E73211">
        <w:t xml:space="preserve">: Introduce </w:t>
      </w:r>
      <w:r w:rsidRPr="00B37B93">
        <w:t>{1, 2, 3} µS</w:t>
      </w:r>
      <w:r w:rsidRPr="00591095">
        <w:t xml:space="preserve"> </w:t>
      </w:r>
      <w:r w:rsidRPr="00E73211">
        <w:t xml:space="preserve">improved ON/ON transient period </w:t>
      </w:r>
      <w:r w:rsidR="00ED0CA3">
        <w:t xml:space="preserve">as </w:t>
      </w:r>
      <w:r w:rsidR="005E39A8">
        <w:t xml:space="preserve">the </w:t>
      </w:r>
      <w:r w:rsidRPr="00B37B93">
        <w:t>optional UE capabilities</w:t>
      </w:r>
      <w:r>
        <w:t xml:space="preserve"> </w:t>
      </w:r>
      <w:r w:rsidRPr="00E73211">
        <w:t>for 480 and 960 kHz SCS.</w:t>
      </w:r>
    </w:p>
    <w:p w14:paraId="24F69F2F" w14:textId="77777777" w:rsidR="00F170AB" w:rsidRDefault="00F170AB" w:rsidP="000F07AD">
      <w:pPr>
        <w:rPr>
          <w:rFonts w:eastAsia="Batang"/>
        </w:rPr>
      </w:pPr>
    </w:p>
    <w:p w14:paraId="01BB8BE2" w14:textId="42178643" w:rsidR="00950169" w:rsidRDefault="00E97514" w:rsidP="00950169">
      <w:pPr>
        <w:pStyle w:val="Heading1"/>
        <w:rPr>
          <w:rFonts w:eastAsia="Batang"/>
        </w:rPr>
      </w:pPr>
      <w:r>
        <w:rPr>
          <w:rFonts w:eastAsia="Batang"/>
        </w:rPr>
        <w:t>3</w:t>
      </w:r>
      <w:r w:rsidR="00950169" w:rsidRPr="00F27705">
        <w:rPr>
          <w:rFonts w:eastAsia="Batang"/>
        </w:rPr>
        <w:tab/>
        <w:t>Conclusions</w:t>
      </w:r>
    </w:p>
    <w:p w14:paraId="12F21500" w14:textId="00E4262B" w:rsidR="00950169" w:rsidRDefault="00950169" w:rsidP="00950169">
      <w:pPr>
        <w:spacing w:after="0"/>
        <w:jc w:val="both"/>
        <w:rPr>
          <w:rFonts w:eastAsia="Batang"/>
        </w:rPr>
      </w:pPr>
      <w:r>
        <w:rPr>
          <w:rFonts w:eastAsia="Batang"/>
        </w:rPr>
        <w:t xml:space="preserve">In this paper </w:t>
      </w:r>
      <w:r w:rsidR="0068074F">
        <w:rPr>
          <w:rFonts w:eastAsia="Batang"/>
        </w:rPr>
        <w:t xml:space="preserve">we </w:t>
      </w:r>
      <w:r w:rsidR="0097064B">
        <w:rPr>
          <w:rFonts w:eastAsia="Batang"/>
        </w:rPr>
        <w:t>discussed</w:t>
      </w:r>
      <w:r w:rsidR="0068074F">
        <w:rPr>
          <w:rFonts w:eastAsia="Batang"/>
        </w:rPr>
        <w:t xml:space="preserve"> </w:t>
      </w:r>
      <w:r w:rsidR="0097064B">
        <w:rPr>
          <w:rFonts w:eastAsia="Batang"/>
        </w:rPr>
        <w:t>some Tx requirement open issues for</w:t>
      </w:r>
      <w:r w:rsidR="00847AA3">
        <w:rPr>
          <w:rFonts w:eastAsia="Batang"/>
        </w:rPr>
        <w:t xml:space="preserve"> </w:t>
      </w:r>
      <w:r w:rsidR="0097064B">
        <w:rPr>
          <w:rFonts w:eastAsia="Batang"/>
        </w:rPr>
        <w:t>FR2-2</w:t>
      </w:r>
      <w:r w:rsidR="0068074F">
        <w:rPr>
          <w:rFonts w:eastAsia="Batang"/>
        </w:rPr>
        <w:t>. The following observations and proposals were made:</w:t>
      </w:r>
    </w:p>
    <w:p w14:paraId="5DE9D8AE" w14:textId="77777777" w:rsidR="0068074F" w:rsidRDefault="0068074F" w:rsidP="00950169">
      <w:pPr>
        <w:spacing w:after="0"/>
        <w:jc w:val="both"/>
        <w:rPr>
          <w:rFonts w:eastAsia="Batang"/>
        </w:rPr>
      </w:pPr>
    </w:p>
    <w:p w14:paraId="36973A1F" w14:textId="76FFAF63" w:rsidR="006A1FAB" w:rsidRDefault="004277AD" w:rsidP="004277AD">
      <w:pPr>
        <w:spacing w:after="60"/>
        <w:jc w:val="both"/>
        <w:rPr>
          <w:bCs/>
          <w:i/>
          <w:iCs/>
        </w:rPr>
      </w:pPr>
      <w:r>
        <w:rPr>
          <w:bCs/>
          <w:i/>
          <w:iCs/>
        </w:rPr>
        <w:t>H</w:t>
      </w:r>
      <w:r w:rsidR="006A1FAB" w:rsidRPr="006A1FAB">
        <w:rPr>
          <w:bCs/>
          <w:i/>
          <w:iCs/>
        </w:rPr>
        <w:t>andheld UE</w:t>
      </w:r>
      <w:r w:rsidR="00F26935">
        <w:rPr>
          <w:bCs/>
          <w:i/>
          <w:iCs/>
        </w:rPr>
        <w:t xml:space="preserve"> power class</w:t>
      </w:r>
    </w:p>
    <w:p w14:paraId="5D83AF5B" w14:textId="77777777" w:rsidR="000D7D40" w:rsidRDefault="000D7D40" w:rsidP="000D7D40">
      <w:pPr>
        <w:spacing w:after="0"/>
        <w:jc w:val="both"/>
      </w:pPr>
      <w:r w:rsidRPr="006A1FAB">
        <w:rPr>
          <w:b/>
        </w:rPr>
        <w:t xml:space="preserve">Observation </w:t>
      </w:r>
      <w:r>
        <w:rPr>
          <w:b/>
        </w:rPr>
        <w:t>1</w:t>
      </w:r>
      <w:r w:rsidRPr="006A1FAB">
        <w:rPr>
          <w:b/>
        </w:rPr>
        <w:t>:</w:t>
      </w:r>
      <w:r w:rsidRPr="006A1FAB">
        <w:t xml:space="preserve"> Considering the </w:t>
      </w:r>
      <w:r>
        <w:t xml:space="preserve">handheld </w:t>
      </w:r>
      <w:r w:rsidRPr="006A1FAB">
        <w:t xml:space="preserve">form-factor, </w:t>
      </w:r>
      <w:r>
        <w:t>a</w:t>
      </w:r>
      <w:r w:rsidRPr="006A1FAB">
        <w:t>n 8-element array presents a reasonable compromise, providing increased performance while minimizing the integration impact.</w:t>
      </w:r>
    </w:p>
    <w:p w14:paraId="1FEB1A8A" w14:textId="77777777" w:rsidR="000D7D40" w:rsidRPr="006A1FAB" w:rsidRDefault="000D7D40" w:rsidP="000D7D40">
      <w:pPr>
        <w:spacing w:after="0"/>
        <w:jc w:val="both"/>
      </w:pPr>
    </w:p>
    <w:p w14:paraId="77311E0B" w14:textId="072A27B4" w:rsidR="004277AD" w:rsidRDefault="000D7D40" w:rsidP="000D7D40">
      <w:pPr>
        <w:spacing w:after="0"/>
        <w:jc w:val="both"/>
        <w:rPr>
          <w:bCs/>
          <w:i/>
          <w:iCs/>
        </w:rPr>
      </w:pPr>
      <w:r>
        <w:rPr>
          <w:b/>
        </w:rPr>
        <w:t>Proposal</w:t>
      </w:r>
      <w:r w:rsidRPr="000C16A6">
        <w:rPr>
          <w:b/>
        </w:rPr>
        <w:t xml:space="preserve"> </w:t>
      </w:r>
      <w:r>
        <w:rPr>
          <w:b/>
        </w:rPr>
        <w:t>1</w:t>
      </w:r>
      <w:r w:rsidRPr="000C16A6">
        <w:rPr>
          <w:b/>
        </w:rPr>
        <w:t>:</w:t>
      </w:r>
      <w:r w:rsidRPr="000C16A6">
        <w:t xml:space="preserve"> </w:t>
      </w:r>
      <w:r>
        <w:t>Use an 8-element array assumption for PC3 in FR2-2 and define the minimum peak EIRP as 13.6 dBm.</w:t>
      </w:r>
    </w:p>
    <w:p w14:paraId="09B47909" w14:textId="021D2125" w:rsidR="004277AD" w:rsidRDefault="004277AD" w:rsidP="000F07AD">
      <w:pPr>
        <w:spacing w:after="0"/>
        <w:jc w:val="both"/>
        <w:rPr>
          <w:bCs/>
          <w:i/>
          <w:iCs/>
        </w:rPr>
      </w:pPr>
    </w:p>
    <w:p w14:paraId="0EC96C8A" w14:textId="77777777" w:rsidR="000D7D40" w:rsidRDefault="000D7D40" w:rsidP="000D7D40">
      <w:pPr>
        <w:spacing w:before="60" w:after="0"/>
        <w:jc w:val="both"/>
      </w:pPr>
      <w:r w:rsidRPr="00C376AB">
        <w:rPr>
          <w:b/>
        </w:rPr>
        <w:t xml:space="preserve">Observation </w:t>
      </w:r>
      <w:r>
        <w:rPr>
          <w:b/>
        </w:rPr>
        <w:t>2</w:t>
      </w:r>
      <w:r w:rsidRPr="00C376AB">
        <w:rPr>
          <w:b/>
        </w:rPr>
        <w:t>:</w:t>
      </w:r>
      <w:r w:rsidRPr="00C376AB">
        <w:t xml:space="preserve"> Aligning on a baseline array size assumption is preferred to reduce the range in proposed values. It also helps provide information</w:t>
      </w:r>
      <w:r>
        <w:t xml:space="preserve"> needed to derive measurement uncertainty (which uses a larger array size than the core baseline assumption). [3,4]</w:t>
      </w:r>
    </w:p>
    <w:p w14:paraId="6055955D" w14:textId="77777777" w:rsidR="000D7D40" w:rsidRDefault="000D7D40" w:rsidP="000D7D40">
      <w:pPr>
        <w:spacing w:after="0"/>
        <w:jc w:val="both"/>
        <w:rPr>
          <w:color w:val="FF0000"/>
        </w:rPr>
      </w:pPr>
    </w:p>
    <w:p w14:paraId="328D2DD5" w14:textId="682C1AE2" w:rsidR="004277AD" w:rsidRDefault="000D7D40" w:rsidP="000D7D40">
      <w:pPr>
        <w:spacing w:after="0"/>
        <w:jc w:val="both"/>
      </w:pPr>
      <w:r w:rsidRPr="00E139D5">
        <w:rPr>
          <w:b/>
          <w:bCs/>
        </w:rPr>
        <w:t xml:space="preserve">Proposal </w:t>
      </w:r>
      <w:r>
        <w:rPr>
          <w:b/>
          <w:bCs/>
        </w:rPr>
        <w:t>2</w:t>
      </w:r>
      <w:r w:rsidRPr="00E139D5">
        <w:rPr>
          <w:b/>
          <w:bCs/>
        </w:rPr>
        <w:t>:</w:t>
      </w:r>
      <w:r w:rsidRPr="00E139D5">
        <w:rPr>
          <w:bCs/>
        </w:rPr>
        <w:t xml:space="preserve"> If no consensus is reached for the array size assumption, RAN4 should discuss if </w:t>
      </w:r>
      <w:r w:rsidRPr="00E139D5">
        <w:t>having two power classes for handheld UEs in FR2-2 is feasible.</w:t>
      </w:r>
    </w:p>
    <w:p w14:paraId="60A2DB6A" w14:textId="77777777" w:rsidR="004277AD" w:rsidRDefault="004277AD" w:rsidP="004277AD">
      <w:pPr>
        <w:spacing w:after="0"/>
        <w:jc w:val="both"/>
        <w:rPr>
          <w:bCs/>
          <w:i/>
          <w:iCs/>
        </w:rPr>
      </w:pPr>
    </w:p>
    <w:p w14:paraId="3ED3D0C6" w14:textId="18CE7E22" w:rsidR="000F07AD" w:rsidRDefault="000F07AD" w:rsidP="004277AD">
      <w:pPr>
        <w:spacing w:before="120" w:after="120"/>
        <w:jc w:val="both"/>
        <w:rPr>
          <w:bCs/>
          <w:i/>
          <w:iCs/>
        </w:rPr>
      </w:pPr>
      <w:r>
        <w:rPr>
          <w:bCs/>
          <w:i/>
          <w:iCs/>
        </w:rPr>
        <w:t>FWA</w:t>
      </w:r>
      <w:r w:rsidR="004277AD">
        <w:rPr>
          <w:bCs/>
          <w:i/>
          <w:iCs/>
        </w:rPr>
        <w:t xml:space="preserve"> UE </w:t>
      </w:r>
      <w:r w:rsidR="00F26935">
        <w:rPr>
          <w:bCs/>
          <w:i/>
          <w:iCs/>
        </w:rPr>
        <w:t>power class</w:t>
      </w:r>
    </w:p>
    <w:p w14:paraId="35F8E320" w14:textId="77777777" w:rsidR="000D7D40" w:rsidRDefault="000D7D40" w:rsidP="000D7D40">
      <w:pPr>
        <w:spacing w:after="0"/>
        <w:jc w:val="both"/>
      </w:pPr>
      <w:r w:rsidRPr="00C376AB">
        <w:rPr>
          <w:b/>
        </w:rPr>
        <w:t xml:space="preserve">Observation </w:t>
      </w:r>
      <w:r>
        <w:rPr>
          <w:b/>
        </w:rPr>
        <w:t>3</w:t>
      </w:r>
      <w:r w:rsidRPr="00C376AB">
        <w:rPr>
          <w:b/>
        </w:rPr>
        <w:t>:</w:t>
      </w:r>
      <w:r w:rsidRPr="00C376AB">
        <w:t xml:space="preserve"> </w:t>
      </w:r>
      <w:r>
        <w:t xml:space="preserve">The 32-element array yields a reasonable ~26 dBm minimum peak EIRP. </w:t>
      </w:r>
    </w:p>
    <w:p w14:paraId="282E2635" w14:textId="77777777" w:rsidR="000D7D40" w:rsidRDefault="000D7D40" w:rsidP="000D7D40">
      <w:pPr>
        <w:spacing w:after="0"/>
        <w:jc w:val="both"/>
        <w:rPr>
          <w:b/>
        </w:rPr>
      </w:pPr>
    </w:p>
    <w:p w14:paraId="20C925E4" w14:textId="55B903C4" w:rsidR="004277AD" w:rsidRPr="006A1FAB" w:rsidRDefault="000D7D40" w:rsidP="000D7D40">
      <w:pPr>
        <w:spacing w:after="0"/>
        <w:jc w:val="both"/>
        <w:rPr>
          <w:bCs/>
          <w:i/>
          <w:iCs/>
        </w:rPr>
      </w:pPr>
      <w:r>
        <w:rPr>
          <w:b/>
        </w:rPr>
        <w:t>Proposal 3</w:t>
      </w:r>
      <w:r w:rsidRPr="000C16A6">
        <w:rPr>
          <w:b/>
        </w:rPr>
        <w:t>:</w:t>
      </w:r>
      <w:r w:rsidRPr="000C16A6">
        <w:t xml:space="preserve"> </w:t>
      </w:r>
      <w:r>
        <w:t>Use a 32-element array assumption for PC1 in FR2-2 and define the minimum peak EIRP as 25.9 dBm.</w:t>
      </w:r>
    </w:p>
    <w:p w14:paraId="314B35B7" w14:textId="42F23D0A" w:rsidR="006A1FAB" w:rsidRDefault="006A1FAB" w:rsidP="000F07AD">
      <w:pPr>
        <w:spacing w:after="0"/>
        <w:jc w:val="both"/>
        <w:rPr>
          <w:rFonts w:eastAsia="Batang"/>
        </w:rPr>
      </w:pPr>
    </w:p>
    <w:p w14:paraId="18C753A2" w14:textId="12EBFB5A" w:rsidR="00950169" w:rsidRDefault="0068074F" w:rsidP="00287948">
      <w:pPr>
        <w:spacing w:before="120" w:after="120"/>
        <w:jc w:val="both"/>
        <w:rPr>
          <w:bCs/>
          <w:i/>
          <w:iCs/>
        </w:rPr>
      </w:pPr>
      <w:r>
        <w:rPr>
          <w:bCs/>
          <w:i/>
          <w:iCs/>
        </w:rPr>
        <w:lastRenderedPageBreak/>
        <w:t>ON/ON transient period</w:t>
      </w:r>
    </w:p>
    <w:p w14:paraId="0677647F" w14:textId="77777777" w:rsidR="000D7D40" w:rsidRPr="0068074F" w:rsidRDefault="000D7D40" w:rsidP="000D7D40">
      <w:pPr>
        <w:spacing w:after="60"/>
      </w:pPr>
      <w:r w:rsidRPr="0068074F">
        <w:rPr>
          <w:b/>
          <w:bCs/>
        </w:rPr>
        <w:t xml:space="preserve">Observation </w:t>
      </w:r>
      <w:r>
        <w:rPr>
          <w:b/>
          <w:bCs/>
        </w:rPr>
        <w:t>4</w:t>
      </w:r>
      <w:r w:rsidRPr="0068074F">
        <w:t xml:space="preserve">: </w:t>
      </w:r>
    </w:p>
    <w:p w14:paraId="2D571589" w14:textId="77777777" w:rsidR="000D7D40" w:rsidRPr="00E73211" w:rsidRDefault="000D7D40" w:rsidP="000D7D40">
      <w:pPr>
        <w:pStyle w:val="ListParagraph"/>
        <w:numPr>
          <w:ilvl w:val="0"/>
          <w:numId w:val="34"/>
        </w:numPr>
        <w:spacing w:after="0"/>
        <w:jc w:val="both"/>
      </w:pPr>
      <w:r w:rsidRPr="00573FB3">
        <w:rPr>
          <w:rFonts w:eastAsia="Batang"/>
          <w:b/>
          <w:bCs/>
        </w:rPr>
        <w:t>Option 1</w:t>
      </w:r>
      <w:r w:rsidRPr="00573FB3">
        <w:rPr>
          <w:b/>
          <w:bCs/>
        </w:rPr>
        <w:t>:</w:t>
      </w:r>
      <w:r w:rsidRPr="00E73211">
        <w:t xml:space="preserve"> No gNB scheduling optimizations for ON/ON transient period</w:t>
      </w:r>
    </w:p>
    <w:p w14:paraId="00E1E17F" w14:textId="77777777" w:rsidR="000D7D40" w:rsidRPr="00E73211" w:rsidRDefault="000D7D40" w:rsidP="000D7D40">
      <w:pPr>
        <w:pStyle w:val="ListParagraph"/>
        <w:numPr>
          <w:ilvl w:val="1"/>
          <w:numId w:val="35"/>
        </w:numPr>
        <w:spacing w:after="0"/>
        <w:jc w:val="both"/>
      </w:pPr>
      <w:r>
        <w:t xml:space="preserve">Using </w:t>
      </w:r>
      <w:r w:rsidRPr="00E73211">
        <w:t xml:space="preserve">5 µS ON/ON transient period leads to high throughput reduction due to corruption of the PUSCH data symbols. </w:t>
      </w:r>
      <w:r>
        <w:t>U</w:t>
      </w:r>
      <w:r w:rsidRPr="00E73211">
        <w:t xml:space="preserve">p to 50% and 12% </w:t>
      </w:r>
      <w:r>
        <w:t>t</w:t>
      </w:r>
      <w:r w:rsidRPr="00B37B93">
        <w:t xml:space="preserve">hroughput </w:t>
      </w:r>
      <w:r>
        <w:t xml:space="preserve">loss </w:t>
      </w:r>
      <w:r w:rsidRPr="00E73211">
        <w:t>can be expected for bundling size 2 and 8</w:t>
      </w:r>
      <w:r>
        <w:t>,</w:t>
      </w:r>
      <w:r w:rsidRPr="00E73211">
        <w:t xml:space="preserve"> respectively.</w:t>
      </w:r>
    </w:p>
    <w:p w14:paraId="74946581" w14:textId="77777777" w:rsidR="000D7D40" w:rsidRDefault="000D7D40" w:rsidP="000D7D40">
      <w:pPr>
        <w:pStyle w:val="ListParagraph"/>
        <w:numPr>
          <w:ilvl w:val="1"/>
          <w:numId w:val="35"/>
        </w:numPr>
        <w:spacing w:after="0"/>
        <w:jc w:val="both"/>
      </w:pPr>
      <w:r w:rsidRPr="00E73211">
        <w:t xml:space="preserve">An improved ON/ON transient period faster than 5 µS is required to support at least full MCS for 16 QAM modulation. </w:t>
      </w:r>
    </w:p>
    <w:p w14:paraId="7C06F1AF" w14:textId="77777777" w:rsidR="000D7D40" w:rsidRPr="00E73211" w:rsidRDefault="000D7D40" w:rsidP="000D7D40">
      <w:pPr>
        <w:pStyle w:val="ListParagraph"/>
        <w:numPr>
          <w:ilvl w:val="0"/>
          <w:numId w:val="36"/>
        </w:numPr>
        <w:spacing w:after="0"/>
        <w:jc w:val="both"/>
      </w:pPr>
      <w:r w:rsidRPr="00573FB3">
        <w:rPr>
          <w:rFonts w:eastAsia="Batang"/>
          <w:b/>
          <w:bCs/>
        </w:rPr>
        <w:t>Option 2</w:t>
      </w:r>
      <w:r w:rsidRPr="00573FB3">
        <w:rPr>
          <w:b/>
          <w:bCs/>
        </w:rPr>
        <w:t>:</w:t>
      </w:r>
      <w:r w:rsidRPr="00E73211">
        <w:t xml:space="preserve"> Optimized gNB scheduling for ON/ON transient period</w:t>
      </w:r>
    </w:p>
    <w:p w14:paraId="3172BAA4" w14:textId="77777777" w:rsidR="000D7D40" w:rsidRPr="00E73211" w:rsidRDefault="000D7D40" w:rsidP="000D7D40">
      <w:pPr>
        <w:pStyle w:val="ListParagraph"/>
        <w:numPr>
          <w:ilvl w:val="1"/>
          <w:numId w:val="37"/>
        </w:numPr>
        <w:spacing w:after="0"/>
        <w:jc w:val="both"/>
      </w:pPr>
      <w:r>
        <w:t xml:space="preserve">Using </w:t>
      </w:r>
      <w:r w:rsidRPr="00E73211">
        <w:t xml:space="preserve">5 µS ON/ON transient period leads to high throughput </w:t>
      </w:r>
      <w:r>
        <w:t>loss</w:t>
      </w:r>
      <w:r w:rsidRPr="00E73211">
        <w:t xml:space="preserve"> even with optimized gNB scheduling without corrupted symbols on UE side. </w:t>
      </w:r>
      <w:r>
        <w:t>U</w:t>
      </w:r>
      <w:r w:rsidRPr="00B37B93">
        <w:t xml:space="preserve">p to </w:t>
      </w:r>
      <w:r w:rsidRPr="00E73211">
        <w:t xml:space="preserve">25% and 6% </w:t>
      </w:r>
      <w:r>
        <w:t>t</w:t>
      </w:r>
      <w:r w:rsidRPr="00B37B93">
        <w:t xml:space="preserve">hroughput </w:t>
      </w:r>
      <w:r>
        <w:t xml:space="preserve">loss </w:t>
      </w:r>
      <w:r w:rsidRPr="00E73211">
        <w:t>can be expected for bundling size 2 and 8</w:t>
      </w:r>
      <w:r>
        <w:t>,</w:t>
      </w:r>
      <w:r w:rsidRPr="00E73211">
        <w:t xml:space="preserve"> respectively.</w:t>
      </w:r>
    </w:p>
    <w:p w14:paraId="021662C6" w14:textId="54B5BD66" w:rsidR="00287948" w:rsidRDefault="000D7D40" w:rsidP="000D7D40">
      <w:pPr>
        <w:pStyle w:val="ListParagraph"/>
        <w:numPr>
          <w:ilvl w:val="1"/>
          <w:numId w:val="37"/>
        </w:numPr>
        <w:spacing w:after="0"/>
        <w:jc w:val="both"/>
      </w:pPr>
      <w:r w:rsidRPr="00E73211">
        <w:t>An improved ON/ON transient period faster than 5 µS allows better throughput performance with almost 20%, 10% and 5% improvement for scenarios with bundling size 2, 4 and 8</w:t>
      </w:r>
      <w:r>
        <w:t>,</w:t>
      </w:r>
      <w:r w:rsidRPr="00E73211">
        <w:t xml:space="preserve"> respectively.</w:t>
      </w:r>
      <w:r w:rsidR="00F33F98">
        <w:t xml:space="preserve"> </w:t>
      </w:r>
    </w:p>
    <w:p w14:paraId="46C80C15" w14:textId="77777777" w:rsidR="00287948" w:rsidRPr="00287948" w:rsidRDefault="00287948" w:rsidP="00287948">
      <w:pPr>
        <w:spacing w:after="0"/>
        <w:jc w:val="both"/>
      </w:pPr>
    </w:p>
    <w:p w14:paraId="2279201B" w14:textId="5895D588" w:rsidR="00287948" w:rsidRDefault="000D7D40" w:rsidP="00F33F98">
      <w:pPr>
        <w:spacing w:after="0"/>
        <w:jc w:val="both"/>
      </w:pPr>
      <w:r w:rsidRPr="00E73211">
        <w:rPr>
          <w:b/>
          <w:bCs/>
        </w:rPr>
        <w:t>Proposal</w:t>
      </w:r>
      <w:r>
        <w:rPr>
          <w:b/>
          <w:bCs/>
        </w:rPr>
        <w:t xml:space="preserve"> 4</w:t>
      </w:r>
      <w:r w:rsidRPr="00E73211">
        <w:t xml:space="preserve">: Introduce </w:t>
      </w:r>
      <w:r w:rsidRPr="00B37B93">
        <w:t>{1, 2, 3} µS</w:t>
      </w:r>
      <w:r w:rsidRPr="00591095">
        <w:t xml:space="preserve"> </w:t>
      </w:r>
      <w:r w:rsidRPr="00E73211">
        <w:t xml:space="preserve">improved ON/ON transient period </w:t>
      </w:r>
      <w:r>
        <w:t xml:space="preserve">as the </w:t>
      </w:r>
      <w:r w:rsidRPr="00B37B93">
        <w:t>optional UE capabilities</w:t>
      </w:r>
      <w:r>
        <w:t xml:space="preserve"> </w:t>
      </w:r>
      <w:r w:rsidRPr="00E73211">
        <w:t>for 480 and 960 kHz SCS.</w:t>
      </w:r>
    </w:p>
    <w:p w14:paraId="043DCBFC" w14:textId="77777777" w:rsidR="00945F6B" w:rsidRDefault="00945F6B" w:rsidP="00950169">
      <w:pPr>
        <w:spacing w:after="0"/>
        <w:jc w:val="both"/>
        <w:rPr>
          <w:b/>
          <w:bCs/>
        </w:rPr>
      </w:pPr>
    </w:p>
    <w:p w14:paraId="0635345C" w14:textId="16F2E5BF" w:rsidR="00950169" w:rsidRDefault="00E97514" w:rsidP="00950169">
      <w:pPr>
        <w:pStyle w:val="Heading1"/>
        <w:ind w:left="1138" w:hanging="1138"/>
      </w:pPr>
      <w:r>
        <w:t>4</w:t>
      </w:r>
      <w:r w:rsidR="00950169" w:rsidRPr="00EC2EE5">
        <w:tab/>
        <w:t>References</w:t>
      </w:r>
    </w:p>
    <w:p w14:paraId="30040F10" w14:textId="4F61D47F" w:rsidR="00EE7870" w:rsidRDefault="00EE7870" w:rsidP="00EE7870">
      <w:pPr>
        <w:numPr>
          <w:ilvl w:val="0"/>
          <w:numId w:val="6"/>
        </w:numPr>
        <w:spacing w:after="0"/>
        <w:jc w:val="both"/>
      </w:pPr>
      <w:bookmarkStart w:id="1" w:name="_Hlk85800976"/>
      <w:r>
        <w:t>R4-2119509, “</w:t>
      </w:r>
      <w:r w:rsidRPr="00F230C5">
        <w:t>UE Tx Requirements for FR2-2</w:t>
      </w:r>
      <w:r>
        <w:t xml:space="preserve">,” </w:t>
      </w:r>
      <w:r w:rsidRPr="0088789B">
        <w:t>Intel Corporation,</w:t>
      </w:r>
      <w:r>
        <w:t xml:space="preserve"> </w:t>
      </w:r>
      <w:r w:rsidR="003A2C87">
        <w:t xml:space="preserve">3GPP </w:t>
      </w:r>
      <w:r>
        <w:t>RAN4 #101</w:t>
      </w:r>
      <w:r w:rsidR="001062A7">
        <w:t>-</w:t>
      </w:r>
      <w:r>
        <w:t>e, November 2021</w:t>
      </w:r>
    </w:p>
    <w:p w14:paraId="5F712EE9" w14:textId="3E161C6E" w:rsidR="00E02EC4" w:rsidRDefault="002268FB" w:rsidP="00300590">
      <w:pPr>
        <w:numPr>
          <w:ilvl w:val="0"/>
          <w:numId w:val="6"/>
        </w:numPr>
        <w:spacing w:after="0"/>
        <w:jc w:val="both"/>
      </w:pPr>
      <w:r w:rsidRPr="002268FB">
        <w:t>R4-2120062</w:t>
      </w:r>
      <w:r w:rsidR="00E02EC4">
        <w:t>, “</w:t>
      </w:r>
      <w:r w:rsidRPr="002268FB">
        <w:t>WF on 60GHz UE RF requirements</w:t>
      </w:r>
      <w:r>
        <w:t>,”</w:t>
      </w:r>
      <w:r w:rsidR="0088789B">
        <w:t xml:space="preserve"> Qualcomm, </w:t>
      </w:r>
      <w:r w:rsidR="003A2C87">
        <w:t xml:space="preserve">3GPP </w:t>
      </w:r>
      <w:r w:rsidR="0088789B">
        <w:t>RAN4 #101</w:t>
      </w:r>
      <w:r w:rsidR="001062A7">
        <w:t>-</w:t>
      </w:r>
      <w:r w:rsidR="0088789B">
        <w:t>e, November 2021</w:t>
      </w:r>
    </w:p>
    <w:p w14:paraId="3D8DEA55" w14:textId="7C84C478" w:rsidR="001062A7" w:rsidRDefault="00212ABF" w:rsidP="001062A7">
      <w:pPr>
        <w:numPr>
          <w:ilvl w:val="0"/>
          <w:numId w:val="6"/>
        </w:numPr>
        <w:spacing w:after="0"/>
        <w:jc w:val="both"/>
      </w:pPr>
      <w:r w:rsidRPr="00212ABF">
        <w:t>R4-2115767</w:t>
      </w:r>
      <w:r w:rsidR="001062A7">
        <w:t>, “</w:t>
      </w:r>
      <w:r w:rsidRPr="00212ABF">
        <w:t>WF on OTA test methods for 52.6-71GHz (Objective 7)</w:t>
      </w:r>
      <w:r w:rsidR="001062A7">
        <w:t>,”</w:t>
      </w:r>
      <w:r w:rsidR="00053E7F">
        <w:t xml:space="preserve"> </w:t>
      </w:r>
      <w:r w:rsidR="001062A7" w:rsidRPr="0088789B">
        <w:t>Intel Corporation, 3GPP RAN4#100-e, August 2021</w:t>
      </w:r>
    </w:p>
    <w:p w14:paraId="0C723186" w14:textId="48DAE78A" w:rsidR="00212ABF" w:rsidRDefault="00212ABF" w:rsidP="001062A7">
      <w:pPr>
        <w:numPr>
          <w:ilvl w:val="0"/>
          <w:numId w:val="6"/>
        </w:numPr>
        <w:spacing w:after="0"/>
        <w:jc w:val="both"/>
      </w:pPr>
      <w:r>
        <w:t>TR 38.810</w:t>
      </w:r>
      <w:r w:rsidR="00072ED0">
        <w:t>, version 16.6.1</w:t>
      </w:r>
    </w:p>
    <w:p w14:paraId="33AF66AA" w14:textId="4098194B" w:rsidR="00AA11B7" w:rsidRDefault="00F33F98" w:rsidP="00F33F98">
      <w:pPr>
        <w:numPr>
          <w:ilvl w:val="0"/>
          <w:numId w:val="6"/>
        </w:numPr>
        <w:spacing w:after="0"/>
        <w:jc w:val="both"/>
      </w:pPr>
      <w:r w:rsidRPr="00A15FAF">
        <w:t>R</w:t>
      </w:r>
      <w:r>
        <w:t>1-2104061, “</w:t>
      </w:r>
      <w:r w:rsidRPr="00401D05">
        <w:t>LS to RAN4 on maximum UE conducted power and maximum UE EIRP for operation in the 52.6 – 71 GHz band</w:t>
      </w:r>
      <w:r>
        <w:t>,” RAN1, RAN1 #104Bis-e, April 2021</w:t>
      </w:r>
    </w:p>
    <w:p w14:paraId="72495154" w14:textId="3827038C" w:rsidR="00094BF2" w:rsidRDefault="002268FB" w:rsidP="00094BF2">
      <w:pPr>
        <w:numPr>
          <w:ilvl w:val="0"/>
          <w:numId w:val="6"/>
        </w:numPr>
        <w:spacing w:after="0"/>
        <w:jc w:val="both"/>
      </w:pPr>
      <w:r w:rsidRPr="002268FB">
        <w:t>R4-2120063</w:t>
      </w:r>
      <w:r w:rsidR="009D4C04">
        <w:t>, “</w:t>
      </w:r>
      <w:r w:rsidRPr="002268FB">
        <w:t>WF on 60GHz UE timing</w:t>
      </w:r>
      <w:r w:rsidR="009D4C04">
        <w:t>,”</w:t>
      </w:r>
      <w:r w:rsidR="009D4C04" w:rsidRPr="009D4C04">
        <w:t xml:space="preserve"> </w:t>
      </w:r>
      <w:r w:rsidR="009D4C04">
        <w:t xml:space="preserve">Apple, </w:t>
      </w:r>
      <w:r w:rsidR="003A2C87">
        <w:t xml:space="preserve">3GPP </w:t>
      </w:r>
      <w:r w:rsidR="009D4C04">
        <w:t>RAN4 #101</w:t>
      </w:r>
      <w:r w:rsidR="00F66010">
        <w:t>-</w:t>
      </w:r>
      <w:r w:rsidR="009D4C04">
        <w:t>e, November 2021</w:t>
      </w:r>
      <w:bookmarkEnd w:id="1"/>
    </w:p>
    <w:sectPr w:rsidR="00094BF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872E07" w14:textId="77777777" w:rsidR="00F33F98" w:rsidRDefault="00F33F98" w:rsidP="00895A6F">
      <w:pPr>
        <w:spacing w:after="0"/>
      </w:pPr>
      <w:r>
        <w:separator/>
      </w:r>
    </w:p>
  </w:endnote>
  <w:endnote w:type="continuationSeparator" w:id="0">
    <w:p w14:paraId="00C3DD80" w14:textId="77777777" w:rsidR="00F33F98" w:rsidRDefault="00F33F98" w:rsidP="00895A6F">
      <w:pPr>
        <w:spacing w:after="0"/>
      </w:pPr>
      <w:r>
        <w:continuationSeparator/>
      </w:r>
    </w:p>
  </w:endnote>
  <w:endnote w:type="continuationNotice" w:id="1">
    <w:p w14:paraId="47721241" w14:textId="77777777" w:rsidR="00F33F98" w:rsidRDefault="00F33F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telOne Display Regular">
    <w:panose1 w:val="020B0503020203020204"/>
    <w:charset w:val="00"/>
    <w:family w:val="swiss"/>
    <w:pitch w:val="variable"/>
    <w:sig w:usb0="20000007" w:usb1="00000001" w:usb2="00000000" w:usb3="00000000" w:csb0="000001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6031E" w14:textId="77777777" w:rsidR="00F33F98" w:rsidRDefault="00F33F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627569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D8C3B5" w14:textId="08B029EE" w:rsidR="00F33F98" w:rsidRDefault="00F33F9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35BF7D6" w14:textId="77777777" w:rsidR="00F33F98" w:rsidRDefault="00F33F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63DDDA" w14:textId="77777777" w:rsidR="00F33F98" w:rsidRDefault="00F33F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58D3DE" w14:textId="77777777" w:rsidR="00F33F98" w:rsidRDefault="00F33F98" w:rsidP="00895A6F">
      <w:pPr>
        <w:spacing w:after="0"/>
      </w:pPr>
      <w:r>
        <w:separator/>
      </w:r>
    </w:p>
  </w:footnote>
  <w:footnote w:type="continuationSeparator" w:id="0">
    <w:p w14:paraId="217DD043" w14:textId="77777777" w:rsidR="00F33F98" w:rsidRDefault="00F33F98" w:rsidP="00895A6F">
      <w:pPr>
        <w:spacing w:after="0"/>
      </w:pPr>
      <w:r>
        <w:continuationSeparator/>
      </w:r>
    </w:p>
  </w:footnote>
  <w:footnote w:type="continuationNotice" w:id="1">
    <w:p w14:paraId="34AC305F" w14:textId="77777777" w:rsidR="00F33F98" w:rsidRDefault="00F33F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80FF18" w14:textId="77777777" w:rsidR="00F33F98" w:rsidRDefault="00F33F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52F56E" w14:textId="77777777" w:rsidR="00F33F98" w:rsidRDefault="00F33F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8FB170" w14:textId="77777777" w:rsidR="00F33F98" w:rsidRDefault="00F33F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86B1A"/>
    <w:multiLevelType w:val="hybridMultilevel"/>
    <w:tmpl w:val="1070F7AC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BD7688E"/>
    <w:multiLevelType w:val="hybridMultilevel"/>
    <w:tmpl w:val="B650CA92"/>
    <w:lvl w:ilvl="0" w:tplc="EA0683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7BE0C8D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8AB6C9F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5C9A0B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4BDA80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ED2AF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C1C89B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27F43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FC48E9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4" w15:restartNumberingAfterBreak="0">
    <w:nsid w:val="0C996CB4"/>
    <w:multiLevelType w:val="hybridMultilevel"/>
    <w:tmpl w:val="1C44B3DC"/>
    <w:lvl w:ilvl="0" w:tplc="E74CD83A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508C1"/>
    <w:multiLevelType w:val="multilevel"/>
    <w:tmpl w:val="F266B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E601AD5"/>
    <w:multiLevelType w:val="hybridMultilevel"/>
    <w:tmpl w:val="1D02538E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22978"/>
    <w:multiLevelType w:val="hybridMultilevel"/>
    <w:tmpl w:val="F4702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9673C"/>
    <w:multiLevelType w:val="multilevel"/>
    <w:tmpl w:val="8EBC3A1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16974AD6"/>
    <w:multiLevelType w:val="multilevel"/>
    <w:tmpl w:val="5BB6D80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18187719"/>
    <w:multiLevelType w:val="hybridMultilevel"/>
    <w:tmpl w:val="86F4B91E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C96F26"/>
    <w:multiLevelType w:val="multilevel"/>
    <w:tmpl w:val="BC2C755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C4066D5"/>
    <w:multiLevelType w:val="hybridMultilevel"/>
    <w:tmpl w:val="386270BA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6E226E"/>
    <w:multiLevelType w:val="multilevel"/>
    <w:tmpl w:val="F990C0A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21A27BEC"/>
    <w:multiLevelType w:val="multilevel"/>
    <w:tmpl w:val="BC2C755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94461BF"/>
    <w:multiLevelType w:val="multilevel"/>
    <w:tmpl w:val="3D567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9F26685"/>
    <w:multiLevelType w:val="multilevel"/>
    <w:tmpl w:val="94F4BD4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2D1F3C6D"/>
    <w:multiLevelType w:val="hybridMultilevel"/>
    <w:tmpl w:val="B08805F6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E1D8A"/>
    <w:multiLevelType w:val="hybridMultilevel"/>
    <w:tmpl w:val="8DF8C5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B102A8"/>
    <w:multiLevelType w:val="hybridMultilevel"/>
    <w:tmpl w:val="11E02A08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0A132A"/>
    <w:multiLevelType w:val="hybridMultilevel"/>
    <w:tmpl w:val="C9A68718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423A8F"/>
    <w:multiLevelType w:val="multilevel"/>
    <w:tmpl w:val="5B3EE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CEB42EC"/>
    <w:multiLevelType w:val="hybridMultilevel"/>
    <w:tmpl w:val="5A2E2FBA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6053B4"/>
    <w:multiLevelType w:val="hybridMultilevel"/>
    <w:tmpl w:val="AF04ADC8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F91BC2"/>
    <w:multiLevelType w:val="hybridMultilevel"/>
    <w:tmpl w:val="54802728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9633A8"/>
    <w:multiLevelType w:val="multilevel"/>
    <w:tmpl w:val="C876F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E3C1454"/>
    <w:multiLevelType w:val="hybridMultilevel"/>
    <w:tmpl w:val="49B07D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B326C9"/>
    <w:multiLevelType w:val="hybridMultilevel"/>
    <w:tmpl w:val="4BE6501A"/>
    <w:lvl w:ilvl="0" w:tplc="BFA6C8E2">
      <w:start w:val="1"/>
      <w:numFmt w:val="bullet"/>
      <w:lvlText w:val="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0BE615B"/>
    <w:multiLevelType w:val="multilevel"/>
    <w:tmpl w:val="36B8A04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9" w15:restartNumberingAfterBreak="0">
    <w:nsid w:val="52ED15F1"/>
    <w:multiLevelType w:val="hybridMultilevel"/>
    <w:tmpl w:val="02E42138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792A79"/>
    <w:multiLevelType w:val="hybridMultilevel"/>
    <w:tmpl w:val="54B06DF6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1910B6"/>
    <w:multiLevelType w:val="multilevel"/>
    <w:tmpl w:val="A072C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99C79EB"/>
    <w:multiLevelType w:val="multilevel"/>
    <w:tmpl w:val="E70A2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9CF34E0"/>
    <w:multiLevelType w:val="multilevel"/>
    <w:tmpl w:val="6644A7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4" w15:restartNumberingAfterBreak="0">
    <w:nsid w:val="5C7956EF"/>
    <w:multiLevelType w:val="hybridMultilevel"/>
    <w:tmpl w:val="4AF04C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3A0545"/>
    <w:multiLevelType w:val="hybridMultilevel"/>
    <w:tmpl w:val="C9787A48"/>
    <w:lvl w:ilvl="0" w:tplc="027A6166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895757C"/>
    <w:multiLevelType w:val="hybridMultilevel"/>
    <w:tmpl w:val="EFBC9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442BAA"/>
    <w:multiLevelType w:val="multilevel"/>
    <w:tmpl w:val="8244C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B1D13AA"/>
    <w:multiLevelType w:val="hybridMultilevel"/>
    <w:tmpl w:val="495A7688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795ABE"/>
    <w:multiLevelType w:val="hybridMultilevel"/>
    <w:tmpl w:val="D3DE9C58"/>
    <w:lvl w:ilvl="0" w:tplc="E74CD83A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7C4875"/>
    <w:multiLevelType w:val="hybridMultilevel"/>
    <w:tmpl w:val="E196F0A2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E63B98"/>
    <w:multiLevelType w:val="multilevel"/>
    <w:tmpl w:val="0CE05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6F0B4974"/>
    <w:multiLevelType w:val="multilevel"/>
    <w:tmpl w:val="37E47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0B943D3"/>
    <w:multiLevelType w:val="hybridMultilevel"/>
    <w:tmpl w:val="5C8E3920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3C4A48"/>
    <w:multiLevelType w:val="multilevel"/>
    <w:tmpl w:val="E1643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2032CB9"/>
    <w:multiLevelType w:val="hybridMultilevel"/>
    <w:tmpl w:val="DEAC2652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307D75"/>
    <w:multiLevelType w:val="hybridMultilevel"/>
    <w:tmpl w:val="A5286EDA"/>
    <w:lvl w:ilvl="0" w:tplc="BFA6C8E2">
      <w:start w:val="1"/>
      <w:numFmt w:val="bullet"/>
      <w:lvlText w:val="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FA53416"/>
    <w:multiLevelType w:val="hybridMultilevel"/>
    <w:tmpl w:val="BBF652F4"/>
    <w:lvl w:ilvl="0" w:tplc="BFA6C8E2">
      <w:start w:val="1"/>
      <w:numFmt w:val="bullet"/>
      <w:lvlText w:val="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6"/>
  </w:num>
  <w:num w:numId="3">
    <w:abstractNumId w:val="4"/>
  </w:num>
  <w:num w:numId="4">
    <w:abstractNumId w:val="7"/>
  </w:num>
  <w:num w:numId="5">
    <w:abstractNumId w:val="29"/>
  </w:num>
  <w:num w:numId="6">
    <w:abstractNumId w:val="1"/>
  </w:num>
  <w:num w:numId="7">
    <w:abstractNumId w:val="40"/>
  </w:num>
  <w:num w:numId="8">
    <w:abstractNumId w:val="6"/>
  </w:num>
  <w:num w:numId="9">
    <w:abstractNumId w:val="22"/>
  </w:num>
  <w:num w:numId="10">
    <w:abstractNumId w:val="15"/>
  </w:num>
  <w:num w:numId="11">
    <w:abstractNumId w:val="25"/>
  </w:num>
  <w:num w:numId="12">
    <w:abstractNumId w:val="13"/>
  </w:num>
  <w:num w:numId="13">
    <w:abstractNumId w:val="44"/>
  </w:num>
  <w:num w:numId="14">
    <w:abstractNumId w:val="31"/>
  </w:num>
  <w:num w:numId="15">
    <w:abstractNumId w:val="16"/>
  </w:num>
  <w:num w:numId="16">
    <w:abstractNumId w:val="32"/>
  </w:num>
  <w:num w:numId="17">
    <w:abstractNumId w:val="17"/>
  </w:num>
  <w:num w:numId="18">
    <w:abstractNumId w:val="41"/>
  </w:num>
  <w:num w:numId="19">
    <w:abstractNumId w:val="37"/>
  </w:num>
  <w:num w:numId="20">
    <w:abstractNumId w:val="21"/>
  </w:num>
  <w:num w:numId="21">
    <w:abstractNumId w:val="8"/>
  </w:num>
  <w:num w:numId="22">
    <w:abstractNumId w:val="28"/>
  </w:num>
  <w:num w:numId="23">
    <w:abstractNumId w:val="5"/>
  </w:num>
  <w:num w:numId="24">
    <w:abstractNumId w:val="42"/>
  </w:num>
  <w:num w:numId="25">
    <w:abstractNumId w:val="33"/>
  </w:num>
  <w:num w:numId="26">
    <w:abstractNumId w:val="9"/>
  </w:num>
  <w:num w:numId="27">
    <w:abstractNumId w:val="38"/>
  </w:num>
  <w:num w:numId="28">
    <w:abstractNumId w:val="45"/>
  </w:num>
  <w:num w:numId="29">
    <w:abstractNumId w:val="0"/>
  </w:num>
  <w:num w:numId="30">
    <w:abstractNumId w:val="47"/>
  </w:num>
  <w:num w:numId="31">
    <w:abstractNumId w:val="27"/>
  </w:num>
  <w:num w:numId="32">
    <w:abstractNumId w:val="2"/>
  </w:num>
  <w:num w:numId="33">
    <w:abstractNumId w:val="3"/>
  </w:num>
  <w:num w:numId="34">
    <w:abstractNumId w:val="30"/>
  </w:num>
  <w:num w:numId="35">
    <w:abstractNumId w:val="23"/>
  </w:num>
  <w:num w:numId="36">
    <w:abstractNumId w:val="19"/>
  </w:num>
  <w:num w:numId="37">
    <w:abstractNumId w:val="20"/>
  </w:num>
  <w:num w:numId="38">
    <w:abstractNumId w:val="43"/>
  </w:num>
  <w:num w:numId="39">
    <w:abstractNumId w:val="24"/>
  </w:num>
  <w:num w:numId="40">
    <w:abstractNumId w:val="10"/>
  </w:num>
  <w:num w:numId="41">
    <w:abstractNumId w:val="35"/>
  </w:num>
  <w:num w:numId="42">
    <w:abstractNumId w:val="46"/>
  </w:num>
  <w:num w:numId="43">
    <w:abstractNumId w:val="11"/>
  </w:num>
  <w:num w:numId="44">
    <w:abstractNumId w:val="14"/>
  </w:num>
  <w:num w:numId="45">
    <w:abstractNumId w:val="34"/>
  </w:num>
  <w:num w:numId="46">
    <w:abstractNumId w:val="18"/>
  </w:num>
  <w:num w:numId="47">
    <w:abstractNumId w:val="36"/>
  </w:num>
  <w:num w:numId="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28E"/>
    <w:rsid w:val="00000A70"/>
    <w:rsid w:val="00001832"/>
    <w:rsid w:val="0000185A"/>
    <w:rsid w:val="00001B49"/>
    <w:rsid w:val="00002ACA"/>
    <w:rsid w:val="0000460A"/>
    <w:rsid w:val="000067B7"/>
    <w:rsid w:val="00011BA5"/>
    <w:rsid w:val="00011F96"/>
    <w:rsid w:val="00014D30"/>
    <w:rsid w:val="00023D98"/>
    <w:rsid w:val="00025DB5"/>
    <w:rsid w:val="00026B27"/>
    <w:rsid w:val="00032A56"/>
    <w:rsid w:val="00034A9B"/>
    <w:rsid w:val="00036EBA"/>
    <w:rsid w:val="00043113"/>
    <w:rsid w:val="00053E7F"/>
    <w:rsid w:val="00055355"/>
    <w:rsid w:val="00070DA7"/>
    <w:rsid w:val="00072ED0"/>
    <w:rsid w:val="0008754A"/>
    <w:rsid w:val="000916CE"/>
    <w:rsid w:val="00093151"/>
    <w:rsid w:val="00094BF2"/>
    <w:rsid w:val="000A202F"/>
    <w:rsid w:val="000A6CC9"/>
    <w:rsid w:val="000A715F"/>
    <w:rsid w:val="000C0ED2"/>
    <w:rsid w:val="000C77CF"/>
    <w:rsid w:val="000C7E3B"/>
    <w:rsid w:val="000D27DF"/>
    <w:rsid w:val="000D328B"/>
    <w:rsid w:val="000D7D40"/>
    <w:rsid w:val="000E014F"/>
    <w:rsid w:val="000E6824"/>
    <w:rsid w:val="000F07AD"/>
    <w:rsid w:val="000F7DD2"/>
    <w:rsid w:val="00102A6F"/>
    <w:rsid w:val="001062A7"/>
    <w:rsid w:val="0010640C"/>
    <w:rsid w:val="001124AD"/>
    <w:rsid w:val="0011794A"/>
    <w:rsid w:val="00127633"/>
    <w:rsid w:val="0013397C"/>
    <w:rsid w:val="00141DA5"/>
    <w:rsid w:val="001431E7"/>
    <w:rsid w:val="00147802"/>
    <w:rsid w:val="0016188D"/>
    <w:rsid w:val="00170B94"/>
    <w:rsid w:val="0018215E"/>
    <w:rsid w:val="00187EC5"/>
    <w:rsid w:val="001902D4"/>
    <w:rsid w:val="001A57EE"/>
    <w:rsid w:val="001C5EEA"/>
    <w:rsid w:val="001C62E3"/>
    <w:rsid w:val="001C6923"/>
    <w:rsid w:val="001D734C"/>
    <w:rsid w:val="001E57BD"/>
    <w:rsid w:val="001E6440"/>
    <w:rsid w:val="00205C23"/>
    <w:rsid w:val="00212ABF"/>
    <w:rsid w:val="00217855"/>
    <w:rsid w:val="002179BD"/>
    <w:rsid w:val="00220226"/>
    <w:rsid w:val="00222A48"/>
    <w:rsid w:val="002268FB"/>
    <w:rsid w:val="00230137"/>
    <w:rsid w:val="00233415"/>
    <w:rsid w:val="0024228C"/>
    <w:rsid w:val="0024778B"/>
    <w:rsid w:val="00254572"/>
    <w:rsid w:val="00263758"/>
    <w:rsid w:val="00264519"/>
    <w:rsid w:val="002704B8"/>
    <w:rsid w:val="00270885"/>
    <w:rsid w:val="002710BD"/>
    <w:rsid w:val="00271E6E"/>
    <w:rsid w:val="00273584"/>
    <w:rsid w:val="00273E62"/>
    <w:rsid w:val="00273E74"/>
    <w:rsid w:val="002756FF"/>
    <w:rsid w:val="0028430E"/>
    <w:rsid w:val="00285BEF"/>
    <w:rsid w:val="00287948"/>
    <w:rsid w:val="00291354"/>
    <w:rsid w:val="00293C45"/>
    <w:rsid w:val="0029423D"/>
    <w:rsid w:val="002969BF"/>
    <w:rsid w:val="002A17B8"/>
    <w:rsid w:val="002A21A2"/>
    <w:rsid w:val="002B48D2"/>
    <w:rsid w:val="002B51E7"/>
    <w:rsid w:val="002D650D"/>
    <w:rsid w:val="002D72ED"/>
    <w:rsid w:val="002E0B43"/>
    <w:rsid w:val="00300590"/>
    <w:rsid w:val="00311490"/>
    <w:rsid w:val="003123CC"/>
    <w:rsid w:val="0031657D"/>
    <w:rsid w:val="0033185A"/>
    <w:rsid w:val="00336C4F"/>
    <w:rsid w:val="0034652D"/>
    <w:rsid w:val="0036439E"/>
    <w:rsid w:val="0037393A"/>
    <w:rsid w:val="00386291"/>
    <w:rsid w:val="00386EE5"/>
    <w:rsid w:val="00395D44"/>
    <w:rsid w:val="003A1396"/>
    <w:rsid w:val="003A19D4"/>
    <w:rsid w:val="003A2C87"/>
    <w:rsid w:val="003A596D"/>
    <w:rsid w:val="003B11B1"/>
    <w:rsid w:val="003B35A3"/>
    <w:rsid w:val="003B445B"/>
    <w:rsid w:val="003B61F3"/>
    <w:rsid w:val="003C2750"/>
    <w:rsid w:val="003D1FCA"/>
    <w:rsid w:val="003E0FA2"/>
    <w:rsid w:val="003E1FDA"/>
    <w:rsid w:val="003E414D"/>
    <w:rsid w:val="003E72FA"/>
    <w:rsid w:val="003F0C0C"/>
    <w:rsid w:val="003F40C1"/>
    <w:rsid w:val="00405CCB"/>
    <w:rsid w:val="004074DC"/>
    <w:rsid w:val="00411E30"/>
    <w:rsid w:val="0041483A"/>
    <w:rsid w:val="00415DBE"/>
    <w:rsid w:val="004277AD"/>
    <w:rsid w:val="00427E9B"/>
    <w:rsid w:val="00433E64"/>
    <w:rsid w:val="00434035"/>
    <w:rsid w:val="00442434"/>
    <w:rsid w:val="00442D02"/>
    <w:rsid w:val="00447F91"/>
    <w:rsid w:val="0045258C"/>
    <w:rsid w:val="00452AA2"/>
    <w:rsid w:val="00455B2A"/>
    <w:rsid w:val="00456DA6"/>
    <w:rsid w:val="00463869"/>
    <w:rsid w:val="00463C31"/>
    <w:rsid w:val="00473630"/>
    <w:rsid w:val="00477313"/>
    <w:rsid w:val="004843ED"/>
    <w:rsid w:val="00497116"/>
    <w:rsid w:val="004B57E2"/>
    <w:rsid w:val="004B6D71"/>
    <w:rsid w:val="004B7114"/>
    <w:rsid w:val="004C0906"/>
    <w:rsid w:val="004C1D4F"/>
    <w:rsid w:val="004C4C34"/>
    <w:rsid w:val="004C55B4"/>
    <w:rsid w:val="004C6451"/>
    <w:rsid w:val="004D0003"/>
    <w:rsid w:val="004D729D"/>
    <w:rsid w:val="004D7E99"/>
    <w:rsid w:val="004E0ACD"/>
    <w:rsid w:val="004E122F"/>
    <w:rsid w:val="0050168D"/>
    <w:rsid w:val="00506330"/>
    <w:rsid w:val="00510ED6"/>
    <w:rsid w:val="00512927"/>
    <w:rsid w:val="00515276"/>
    <w:rsid w:val="005152AB"/>
    <w:rsid w:val="005176CB"/>
    <w:rsid w:val="005268CE"/>
    <w:rsid w:val="005412E2"/>
    <w:rsid w:val="005424B5"/>
    <w:rsid w:val="005453AA"/>
    <w:rsid w:val="00557FDD"/>
    <w:rsid w:val="00561AC0"/>
    <w:rsid w:val="00563173"/>
    <w:rsid w:val="0056679E"/>
    <w:rsid w:val="00567E27"/>
    <w:rsid w:val="00573FB3"/>
    <w:rsid w:val="00590FD1"/>
    <w:rsid w:val="00591FBD"/>
    <w:rsid w:val="00594704"/>
    <w:rsid w:val="005A1683"/>
    <w:rsid w:val="005A41E2"/>
    <w:rsid w:val="005A7E1C"/>
    <w:rsid w:val="005B2602"/>
    <w:rsid w:val="005B2BDA"/>
    <w:rsid w:val="005B3019"/>
    <w:rsid w:val="005C7E64"/>
    <w:rsid w:val="005D737B"/>
    <w:rsid w:val="005E39A8"/>
    <w:rsid w:val="005E6EF8"/>
    <w:rsid w:val="005F4F00"/>
    <w:rsid w:val="00601D17"/>
    <w:rsid w:val="006118E2"/>
    <w:rsid w:val="00623521"/>
    <w:rsid w:val="00641187"/>
    <w:rsid w:val="00642E5C"/>
    <w:rsid w:val="00654022"/>
    <w:rsid w:val="00661198"/>
    <w:rsid w:val="00663CF7"/>
    <w:rsid w:val="00666E31"/>
    <w:rsid w:val="00676A7B"/>
    <w:rsid w:val="0068074F"/>
    <w:rsid w:val="0068641B"/>
    <w:rsid w:val="006A1527"/>
    <w:rsid w:val="006A1FAB"/>
    <w:rsid w:val="006C0CD5"/>
    <w:rsid w:val="006C0E13"/>
    <w:rsid w:val="006C49EA"/>
    <w:rsid w:val="006E3A7B"/>
    <w:rsid w:val="006F0B78"/>
    <w:rsid w:val="006F0E4C"/>
    <w:rsid w:val="006F7D6D"/>
    <w:rsid w:val="007034F3"/>
    <w:rsid w:val="007175A0"/>
    <w:rsid w:val="007351D1"/>
    <w:rsid w:val="00735DB0"/>
    <w:rsid w:val="00736664"/>
    <w:rsid w:val="00736D29"/>
    <w:rsid w:val="00743C8E"/>
    <w:rsid w:val="00744BB9"/>
    <w:rsid w:val="0075026A"/>
    <w:rsid w:val="007553F4"/>
    <w:rsid w:val="00755DA1"/>
    <w:rsid w:val="0077668C"/>
    <w:rsid w:val="00786480"/>
    <w:rsid w:val="007A5921"/>
    <w:rsid w:val="007A6E1D"/>
    <w:rsid w:val="007B746F"/>
    <w:rsid w:val="007D5FAA"/>
    <w:rsid w:val="007D6702"/>
    <w:rsid w:val="007F0F61"/>
    <w:rsid w:val="007F474C"/>
    <w:rsid w:val="007F5BFA"/>
    <w:rsid w:val="007F6892"/>
    <w:rsid w:val="00803ABB"/>
    <w:rsid w:val="00811DB2"/>
    <w:rsid w:val="00815C87"/>
    <w:rsid w:val="00817A48"/>
    <w:rsid w:val="008215BE"/>
    <w:rsid w:val="0082331F"/>
    <w:rsid w:val="00832C67"/>
    <w:rsid w:val="00834BE8"/>
    <w:rsid w:val="00837091"/>
    <w:rsid w:val="008422AE"/>
    <w:rsid w:val="00844E9F"/>
    <w:rsid w:val="00846625"/>
    <w:rsid w:val="00847AA3"/>
    <w:rsid w:val="00861D2D"/>
    <w:rsid w:val="00861D8B"/>
    <w:rsid w:val="00864681"/>
    <w:rsid w:val="008654E3"/>
    <w:rsid w:val="00876110"/>
    <w:rsid w:val="00876292"/>
    <w:rsid w:val="00881255"/>
    <w:rsid w:val="0088789B"/>
    <w:rsid w:val="00890D13"/>
    <w:rsid w:val="00895A6F"/>
    <w:rsid w:val="00897A76"/>
    <w:rsid w:val="008B2A33"/>
    <w:rsid w:val="008B7180"/>
    <w:rsid w:val="008C05E5"/>
    <w:rsid w:val="008C3177"/>
    <w:rsid w:val="008E08F1"/>
    <w:rsid w:val="008E1BA3"/>
    <w:rsid w:val="008E26CC"/>
    <w:rsid w:val="008E63E4"/>
    <w:rsid w:val="009022B0"/>
    <w:rsid w:val="00902DB3"/>
    <w:rsid w:val="00915166"/>
    <w:rsid w:val="009170CF"/>
    <w:rsid w:val="00917E58"/>
    <w:rsid w:val="00921D79"/>
    <w:rsid w:val="00927BB5"/>
    <w:rsid w:val="00931D2E"/>
    <w:rsid w:val="00934FB0"/>
    <w:rsid w:val="009371DB"/>
    <w:rsid w:val="00943D72"/>
    <w:rsid w:val="0094426B"/>
    <w:rsid w:val="00945F6B"/>
    <w:rsid w:val="009465DB"/>
    <w:rsid w:val="00950169"/>
    <w:rsid w:val="0095215B"/>
    <w:rsid w:val="009544D2"/>
    <w:rsid w:val="0096329D"/>
    <w:rsid w:val="0097064B"/>
    <w:rsid w:val="00977A7F"/>
    <w:rsid w:val="00977B2C"/>
    <w:rsid w:val="009811E9"/>
    <w:rsid w:val="00981661"/>
    <w:rsid w:val="009863AE"/>
    <w:rsid w:val="00996E0D"/>
    <w:rsid w:val="00997581"/>
    <w:rsid w:val="009A0EB1"/>
    <w:rsid w:val="009A5008"/>
    <w:rsid w:val="009B2AA4"/>
    <w:rsid w:val="009C3DB4"/>
    <w:rsid w:val="009D2840"/>
    <w:rsid w:val="009D4C04"/>
    <w:rsid w:val="009E16B7"/>
    <w:rsid w:val="009E17DE"/>
    <w:rsid w:val="009E5257"/>
    <w:rsid w:val="009E60D3"/>
    <w:rsid w:val="009E6AEF"/>
    <w:rsid w:val="009F10E5"/>
    <w:rsid w:val="009F1B34"/>
    <w:rsid w:val="009F2BB2"/>
    <w:rsid w:val="00A32058"/>
    <w:rsid w:val="00A332E3"/>
    <w:rsid w:val="00A43133"/>
    <w:rsid w:val="00A5407A"/>
    <w:rsid w:val="00A572A4"/>
    <w:rsid w:val="00A66C36"/>
    <w:rsid w:val="00A75447"/>
    <w:rsid w:val="00A83F4F"/>
    <w:rsid w:val="00A85682"/>
    <w:rsid w:val="00A87109"/>
    <w:rsid w:val="00AA11B7"/>
    <w:rsid w:val="00AA3278"/>
    <w:rsid w:val="00AA3C71"/>
    <w:rsid w:val="00AA4180"/>
    <w:rsid w:val="00AA6E86"/>
    <w:rsid w:val="00AB086D"/>
    <w:rsid w:val="00AB18CF"/>
    <w:rsid w:val="00AB33BB"/>
    <w:rsid w:val="00AB4AE3"/>
    <w:rsid w:val="00AB6634"/>
    <w:rsid w:val="00AC3761"/>
    <w:rsid w:val="00AC5D77"/>
    <w:rsid w:val="00AC631B"/>
    <w:rsid w:val="00AD1950"/>
    <w:rsid w:val="00AD5085"/>
    <w:rsid w:val="00AE6273"/>
    <w:rsid w:val="00AF206C"/>
    <w:rsid w:val="00B00B8B"/>
    <w:rsid w:val="00B02BB6"/>
    <w:rsid w:val="00B12A55"/>
    <w:rsid w:val="00B13C27"/>
    <w:rsid w:val="00B14052"/>
    <w:rsid w:val="00B22871"/>
    <w:rsid w:val="00B230B0"/>
    <w:rsid w:val="00B253C8"/>
    <w:rsid w:val="00B342C6"/>
    <w:rsid w:val="00B36614"/>
    <w:rsid w:val="00B36A4A"/>
    <w:rsid w:val="00B479D9"/>
    <w:rsid w:val="00B62FCA"/>
    <w:rsid w:val="00B65C66"/>
    <w:rsid w:val="00B70B0B"/>
    <w:rsid w:val="00B730E8"/>
    <w:rsid w:val="00B74B63"/>
    <w:rsid w:val="00B760ED"/>
    <w:rsid w:val="00B84ACC"/>
    <w:rsid w:val="00B91C86"/>
    <w:rsid w:val="00B938DD"/>
    <w:rsid w:val="00B93E43"/>
    <w:rsid w:val="00B95C97"/>
    <w:rsid w:val="00BB1069"/>
    <w:rsid w:val="00BB26DA"/>
    <w:rsid w:val="00BB3145"/>
    <w:rsid w:val="00BC21C9"/>
    <w:rsid w:val="00BC6B9E"/>
    <w:rsid w:val="00BD11B9"/>
    <w:rsid w:val="00BD7DFF"/>
    <w:rsid w:val="00BE4731"/>
    <w:rsid w:val="00BE5518"/>
    <w:rsid w:val="00BF04BF"/>
    <w:rsid w:val="00BF0758"/>
    <w:rsid w:val="00BF0E71"/>
    <w:rsid w:val="00BF1180"/>
    <w:rsid w:val="00BF137E"/>
    <w:rsid w:val="00BF76BC"/>
    <w:rsid w:val="00C06F1C"/>
    <w:rsid w:val="00C13BC1"/>
    <w:rsid w:val="00C203C0"/>
    <w:rsid w:val="00C26EEB"/>
    <w:rsid w:val="00C276B1"/>
    <w:rsid w:val="00C30A2E"/>
    <w:rsid w:val="00C35A29"/>
    <w:rsid w:val="00C363B9"/>
    <w:rsid w:val="00C36E7B"/>
    <w:rsid w:val="00C376AB"/>
    <w:rsid w:val="00C456F8"/>
    <w:rsid w:val="00C466F3"/>
    <w:rsid w:val="00C5117D"/>
    <w:rsid w:val="00C66865"/>
    <w:rsid w:val="00C67553"/>
    <w:rsid w:val="00C82E03"/>
    <w:rsid w:val="00C8755C"/>
    <w:rsid w:val="00C92BFC"/>
    <w:rsid w:val="00CA6223"/>
    <w:rsid w:val="00CB7EA1"/>
    <w:rsid w:val="00CC4615"/>
    <w:rsid w:val="00CC72D4"/>
    <w:rsid w:val="00CD4179"/>
    <w:rsid w:val="00CE043E"/>
    <w:rsid w:val="00CE50AB"/>
    <w:rsid w:val="00CF0E72"/>
    <w:rsid w:val="00D003FF"/>
    <w:rsid w:val="00D00945"/>
    <w:rsid w:val="00D1601D"/>
    <w:rsid w:val="00D16E54"/>
    <w:rsid w:val="00D20D15"/>
    <w:rsid w:val="00D22D31"/>
    <w:rsid w:val="00D25803"/>
    <w:rsid w:val="00D26C9B"/>
    <w:rsid w:val="00D27730"/>
    <w:rsid w:val="00D43A42"/>
    <w:rsid w:val="00D44DDF"/>
    <w:rsid w:val="00D52212"/>
    <w:rsid w:val="00D54684"/>
    <w:rsid w:val="00D640D1"/>
    <w:rsid w:val="00D7228E"/>
    <w:rsid w:val="00D72847"/>
    <w:rsid w:val="00D76432"/>
    <w:rsid w:val="00D81A97"/>
    <w:rsid w:val="00D84021"/>
    <w:rsid w:val="00D86FF9"/>
    <w:rsid w:val="00D87170"/>
    <w:rsid w:val="00D90630"/>
    <w:rsid w:val="00D90E6E"/>
    <w:rsid w:val="00D952F2"/>
    <w:rsid w:val="00DA32D4"/>
    <w:rsid w:val="00DA68AE"/>
    <w:rsid w:val="00DB033E"/>
    <w:rsid w:val="00DB328B"/>
    <w:rsid w:val="00DD1BDF"/>
    <w:rsid w:val="00DD4046"/>
    <w:rsid w:val="00DE44D0"/>
    <w:rsid w:val="00E00655"/>
    <w:rsid w:val="00E02EC4"/>
    <w:rsid w:val="00E1051A"/>
    <w:rsid w:val="00E12C00"/>
    <w:rsid w:val="00E13480"/>
    <w:rsid w:val="00E139D5"/>
    <w:rsid w:val="00E34FA3"/>
    <w:rsid w:val="00E3660D"/>
    <w:rsid w:val="00E37028"/>
    <w:rsid w:val="00E42F0E"/>
    <w:rsid w:val="00E43173"/>
    <w:rsid w:val="00E47DD9"/>
    <w:rsid w:val="00E50205"/>
    <w:rsid w:val="00E671CD"/>
    <w:rsid w:val="00E74266"/>
    <w:rsid w:val="00E766E1"/>
    <w:rsid w:val="00E82260"/>
    <w:rsid w:val="00E83081"/>
    <w:rsid w:val="00E876B6"/>
    <w:rsid w:val="00E92221"/>
    <w:rsid w:val="00E92D6D"/>
    <w:rsid w:val="00E97514"/>
    <w:rsid w:val="00EA3492"/>
    <w:rsid w:val="00EB1B3F"/>
    <w:rsid w:val="00EB41BF"/>
    <w:rsid w:val="00EB7A2B"/>
    <w:rsid w:val="00EC07FA"/>
    <w:rsid w:val="00EC0E1E"/>
    <w:rsid w:val="00EC246A"/>
    <w:rsid w:val="00ED0CA3"/>
    <w:rsid w:val="00ED2000"/>
    <w:rsid w:val="00ED5498"/>
    <w:rsid w:val="00EE3C64"/>
    <w:rsid w:val="00EE3F14"/>
    <w:rsid w:val="00EE7870"/>
    <w:rsid w:val="00EF1353"/>
    <w:rsid w:val="00EF1770"/>
    <w:rsid w:val="00EF4246"/>
    <w:rsid w:val="00F00A4F"/>
    <w:rsid w:val="00F02E87"/>
    <w:rsid w:val="00F066E1"/>
    <w:rsid w:val="00F1300A"/>
    <w:rsid w:val="00F13242"/>
    <w:rsid w:val="00F13A7C"/>
    <w:rsid w:val="00F170AB"/>
    <w:rsid w:val="00F230C5"/>
    <w:rsid w:val="00F239AA"/>
    <w:rsid w:val="00F26935"/>
    <w:rsid w:val="00F33F98"/>
    <w:rsid w:val="00F3649B"/>
    <w:rsid w:val="00F36593"/>
    <w:rsid w:val="00F4052E"/>
    <w:rsid w:val="00F46129"/>
    <w:rsid w:val="00F5159F"/>
    <w:rsid w:val="00F52C4E"/>
    <w:rsid w:val="00F5728E"/>
    <w:rsid w:val="00F616E4"/>
    <w:rsid w:val="00F62153"/>
    <w:rsid w:val="00F66010"/>
    <w:rsid w:val="00F72CF0"/>
    <w:rsid w:val="00F72DA8"/>
    <w:rsid w:val="00F72E22"/>
    <w:rsid w:val="00F740F5"/>
    <w:rsid w:val="00F77A43"/>
    <w:rsid w:val="00F87528"/>
    <w:rsid w:val="00F879D2"/>
    <w:rsid w:val="00F903CE"/>
    <w:rsid w:val="00F911AF"/>
    <w:rsid w:val="00F9795B"/>
    <w:rsid w:val="00FA210F"/>
    <w:rsid w:val="00FA7BD8"/>
    <w:rsid w:val="00FC0D15"/>
    <w:rsid w:val="00FC2062"/>
    <w:rsid w:val="00FF0CBE"/>
    <w:rsid w:val="00FF38CE"/>
    <w:rsid w:val="00FF5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7115BC0"/>
  <w15:chartTrackingRefBased/>
  <w15:docId w15:val="{EA6E989F-3D55-4E6B-8983-38E9082AE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7D4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F572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F572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300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34BE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5728E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uiPriority w:val="9"/>
    <w:semiHidden/>
    <w:rsid w:val="00F5728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F5728E"/>
    <w:rPr>
      <w:rFonts w:ascii="Arial" w:eastAsia="Times New Roman" w:hAnsi="Arial" w:cs="Times New Roman"/>
      <w:sz w:val="32"/>
      <w:szCs w:val="20"/>
      <w:lang w:val="en-GB" w:eastAsia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F5728E"/>
    <w:pPr>
      <w:ind w:left="720"/>
      <w:contextualSpacing/>
    </w:pPr>
  </w:style>
  <w:style w:type="table" w:styleId="TableGrid">
    <w:name w:val="Table Grid"/>
    <w:basedOn w:val="TableNormal"/>
    <w:rsid w:val="00F572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qFormat/>
    <w:rsid w:val="003A596D"/>
    <w:pPr>
      <w:overflowPunct/>
      <w:autoSpaceDE/>
      <w:autoSpaceDN/>
      <w:adjustRightInd/>
      <w:spacing w:after="120"/>
      <w:jc w:val="both"/>
      <w:textAlignment w:val="auto"/>
    </w:pPr>
    <w:rPr>
      <w:rFonts w:eastAsia="MS Mincho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sid w:val="003A596D"/>
    <w:rPr>
      <w:rFonts w:ascii="Times New Roman" w:eastAsia="MS Mincho" w:hAnsi="Times New Roman" w:cs="Times New Roman"/>
      <w:sz w:val="20"/>
      <w:szCs w:val="24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87629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11D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11DB2"/>
  </w:style>
  <w:style w:type="character" w:customStyle="1" w:styleId="CommentTextChar">
    <w:name w:val="Comment Text Char"/>
    <w:basedOn w:val="DefaultParagraphFont"/>
    <w:link w:val="CommentText"/>
    <w:uiPriority w:val="99"/>
    <w:rsid w:val="00811DB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1D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1DB2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6C0CD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C0CD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6C0CD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C0CD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aragraph">
    <w:name w:val="paragraph"/>
    <w:basedOn w:val="Normal"/>
    <w:rsid w:val="0094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normaltextrun">
    <w:name w:val="normaltextrun"/>
    <w:basedOn w:val="DefaultParagraphFont"/>
    <w:rsid w:val="00943D72"/>
  </w:style>
  <w:style w:type="character" w:customStyle="1" w:styleId="eop">
    <w:name w:val="eop"/>
    <w:basedOn w:val="DefaultParagraphFont"/>
    <w:rsid w:val="00943D72"/>
  </w:style>
  <w:style w:type="paragraph" w:styleId="Caption">
    <w:name w:val="caption"/>
    <w:basedOn w:val="Normal"/>
    <w:next w:val="Normal"/>
    <w:uiPriority w:val="35"/>
    <w:unhideWhenUsed/>
    <w:qFormat/>
    <w:rsid w:val="00BF0758"/>
    <w:pPr>
      <w:overflowPunct/>
      <w:autoSpaceDE/>
      <w:autoSpaceDN/>
      <w:adjustRightInd/>
      <w:textAlignment w:val="auto"/>
    </w:pPr>
    <w:rPr>
      <w:rFonts w:eastAsia="MS Mincho"/>
      <w:b/>
      <w:bCs/>
      <w:sz w:val="21"/>
      <w:szCs w:val="21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F1300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834BE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2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80638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60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89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877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3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3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7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6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2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8401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6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637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18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7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04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070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22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84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1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216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99964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48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6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33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816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142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816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28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1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78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12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23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8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74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2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2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2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3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67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26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73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0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0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51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15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71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43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88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64661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47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8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51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2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44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8515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85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76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20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464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13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2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2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3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32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0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04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1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4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68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9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03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6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7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7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987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44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612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42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28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69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8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4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6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6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80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29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45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90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82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0369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19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63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32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7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176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230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94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88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83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813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45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55139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15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14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63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3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398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7957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15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6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49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0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80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3672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2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03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39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6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178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71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59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7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781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62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07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08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5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6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07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85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76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841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4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9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63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6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1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85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4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81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4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21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9860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2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2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44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536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6946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01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3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991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151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210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49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92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02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2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28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0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5AE73D3C80D4584FE298A5AB42D97" ma:contentTypeVersion="6" ma:contentTypeDescription="Create a new document." ma:contentTypeScope="" ma:versionID="0218ba80185af4ffc532da3193178dec">
  <xsd:schema xmlns:xsd="http://www.w3.org/2001/XMLSchema" xmlns:xs="http://www.w3.org/2001/XMLSchema" xmlns:p="http://schemas.microsoft.com/office/2006/metadata/properties" xmlns:ns2="6f30b71e-bcaf-4bc3-8acb-e44453a8cc7d" xmlns:ns3="fec27805-09a8-40a2-bd80-053a1fed723f" targetNamespace="http://schemas.microsoft.com/office/2006/metadata/properties" ma:root="true" ma:fieldsID="0245353ec81728d22a34b46b49b47554" ns2:_="" ns3:_="">
    <xsd:import namespace="6f30b71e-bcaf-4bc3-8acb-e44453a8cc7d"/>
    <xsd:import namespace="fec27805-09a8-40a2-bd80-053a1fed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0b71e-bcaf-4bc3-8acb-e44453a8c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27805-09a8-40a2-bd80-053a1fed7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AE398-4ED6-4247-96A8-72977678C6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AC5402-2E5F-436A-B03D-364B3FB91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0b71e-bcaf-4bc3-8acb-e44453a8cc7d"/>
    <ds:schemaRef ds:uri="fec27805-09a8-40a2-bd80-053a1fed72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BD5578-3652-4264-8AB9-AE9E1C8F7F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DB66BD-A068-4217-A1E7-B0B8C477A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7</Pages>
  <Words>2114</Words>
  <Characters>12055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12</cp:revision>
  <dcterms:created xsi:type="dcterms:W3CDTF">2022-01-10T19:57:00Z</dcterms:created>
  <dcterms:modified xsi:type="dcterms:W3CDTF">2022-01-10T21:47:00Z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0x010100A6C5AE73D3C80D4584FE298A5AB42D97</vt:lpwstr>
  </property>
</Properties>
</file>